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531F60D2"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B57F65">
        <w:rPr>
          <w:rFonts w:ascii="ＭＳ 明朝" w:eastAsia="ＭＳ 明朝" w:hAnsi="ＭＳ 明朝" w:cs="ＭＳ Ｐ明朝" w:hint="eastAsia"/>
          <w:kern w:val="0"/>
          <w:szCs w:val="21"/>
          <w:lang w:val="ja-JP" w:bidi="ja-JP"/>
        </w:rPr>
        <w:t>６</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7B180DB3" w:rsidR="00943B8D" w:rsidRPr="001D2F41" w:rsidRDefault="00B57F65" w:rsidP="00B57F65">
                            <w:pPr>
                              <w:ind w:firstLineChars="100" w:firstLine="180"/>
                              <w:rPr>
                                <w:rFonts w:ascii="ＭＳ 明朝" w:eastAsia="ＭＳ 明朝" w:hAnsi="ＭＳ 明朝"/>
                                <w:sz w:val="18"/>
                                <w:szCs w:val="20"/>
                              </w:rPr>
                            </w:pPr>
                            <w:r w:rsidRPr="00B57F65">
                              <w:rPr>
                                <w:rFonts w:ascii="ＭＳ 明朝" w:eastAsia="ＭＳ 明朝" w:hAnsi="ＭＳ 明朝" w:hint="eastAsia"/>
                                <w:sz w:val="18"/>
                                <w:szCs w:val="20"/>
                              </w:rPr>
                              <w:t>本紙は、評価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B57F65">
                              <w:rPr>
                                <w:rFonts w:ascii="ＭＳ 明朝" w:eastAsia="ＭＳ 明朝" w:hAnsi="ＭＳ 明朝" w:hint="eastAsia"/>
                                <w:sz w:val="18"/>
                                <w:szCs w:val="20"/>
                                <w:u w:val="single"/>
                              </w:rPr>
                              <w:t>※評価についての取組が、別マニュアル等で定められている場合、本紙を参考に新たなマニュアルを策定する</w:t>
                            </w:r>
                            <w:r w:rsidRPr="00B57F65">
                              <w:rPr>
                                <w:rFonts w:ascii="ＭＳ 明朝" w:eastAsia="ＭＳ 明朝" w:hAnsi="ＭＳ 明朝"/>
                                <w:sz w:val="18"/>
                                <w:szCs w:val="20"/>
                                <w:u w:val="single"/>
                              </w:rPr>
                              <w:t>ことは不要です。</w:t>
                            </w:r>
                            <w:r w:rsidRPr="00B57F65">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7B180DB3" w:rsidR="00943B8D" w:rsidRPr="001D2F41" w:rsidRDefault="00B57F65" w:rsidP="00B57F65">
                      <w:pPr>
                        <w:ind w:firstLineChars="100" w:firstLine="180"/>
                        <w:rPr>
                          <w:rFonts w:ascii="ＭＳ 明朝" w:eastAsia="ＭＳ 明朝" w:hAnsi="ＭＳ 明朝"/>
                          <w:sz w:val="18"/>
                          <w:szCs w:val="20"/>
                        </w:rPr>
                      </w:pPr>
                      <w:r w:rsidRPr="00B57F65">
                        <w:rPr>
                          <w:rFonts w:ascii="ＭＳ 明朝" w:eastAsia="ＭＳ 明朝" w:hAnsi="ＭＳ 明朝" w:hint="eastAsia"/>
                          <w:sz w:val="18"/>
                          <w:szCs w:val="20"/>
                        </w:rPr>
                        <w:t>本紙は、評価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B57F65">
                        <w:rPr>
                          <w:rFonts w:ascii="ＭＳ 明朝" w:eastAsia="ＭＳ 明朝" w:hAnsi="ＭＳ 明朝" w:hint="eastAsia"/>
                          <w:sz w:val="18"/>
                          <w:szCs w:val="20"/>
                          <w:u w:val="single"/>
                        </w:rPr>
                        <w:t>※評価についての取組が、別マニュアル等で定められている場合、本紙を参考に新たなマニュアルを策定する</w:t>
                      </w:r>
                      <w:r w:rsidRPr="00B57F65">
                        <w:rPr>
                          <w:rFonts w:ascii="ＭＳ 明朝" w:eastAsia="ＭＳ 明朝" w:hAnsi="ＭＳ 明朝"/>
                          <w:sz w:val="18"/>
                          <w:szCs w:val="20"/>
                          <w:u w:val="single"/>
                        </w:rPr>
                        <w:t>ことは不要です。</w:t>
                      </w:r>
                      <w:r w:rsidRPr="00B57F65">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0BBDC380" w:rsidR="001A4DB9" w:rsidRPr="00943B8D" w:rsidRDefault="00B57F65" w:rsidP="00E271B6">
      <w:pPr>
        <w:spacing w:before="50"/>
        <w:ind w:left="120" w:right="518"/>
        <w:jc w:val="center"/>
        <w:rPr>
          <w:rFonts w:ascii="ＭＳ ゴシック" w:eastAsia="ＭＳ ゴシック" w:hAnsi="ＭＳ ゴシック"/>
          <w:sz w:val="36"/>
          <w:szCs w:val="36"/>
        </w:rPr>
      </w:pPr>
      <w:r w:rsidRPr="00B57F65">
        <w:rPr>
          <w:rFonts w:ascii="ＭＳ ゴシック" w:eastAsia="ＭＳ ゴシック" w:hAnsi="ＭＳ ゴシック" w:hint="eastAsia"/>
          <w:sz w:val="36"/>
          <w:szCs w:val="36"/>
        </w:rPr>
        <w:t>評価マニュアル</w:t>
      </w:r>
      <w:r w:rsidR="00E271B6">
        <w:rPr>
          <w:rFonts w:ascii="ＭＳ ゴシック" w:eastAsia="ＭＳ ゴシック" w:hAnsi="ＭＳ ゴシック" w:hint="eastAsia"/>
          <w:sz w:val="36"/>
          <w:szCs w:val="36"/>
        </w:rPr>
        <w:t>【個人・小規模事業者】</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344591B9" w14:textId="77777777" w:rsidR="00B57F65" w:rsidRDefault="00B57F65" w:rsidP="00DF1C43">
      <w:pPr>
        <w:pStyle w:val="aa"/>
        <w:spacing w:before="8"/>
        <w:rPr>
          <w:rFonts w:ascii="ＭＳ 明朝" w:eastAsia="ＭＳ 明朝" w:hAnsi="ＭＳ 明朝"/>
        </w:rPr>
      </w:pPr>
    </w:p>
    <w:p w14:paraId="18302C5A" w14:textId="77777777" w:rsidR="00DF1C43" w:rsidRDefault="00DF1C43" w:rsidP="00DF1C43">
      <w:pPr>
        <w:pStyle w:val="aa"/>
        <w:spacing w:before="8"/>
        <w:rPr>
          <w:rFonts w:ascii="ＭＳ 明朝" w:eastAsia="ＭＳ 明朝" w:hAnsi="ＭＳ 明朝"/>
        </w:rPr>
      </w:pPr>
    </w:p>
    <w:p w14:paraId="08F1F712"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－目</w:t>
      </w:r>
      <w:r w:rsidRPr="00DF1C43">
        <w:rPr>
          <w:rFonts w:ascii="ＭＳ 明朝" w:eastAsia="ＭＳ 明朝" w:hAnsi="ＭＳ 明朝"/>
        </w:rPr>
        <w:t xml:space="preserve"> 次－</w:t>
      </w:r>
    </w:p>
    <w:p w14:paraId="45A01AA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第１章　評価対象および評価指標の設定</w:t>
      </w:r>
    </w:p>
    <w:p w14:paraId="2A2B131F"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1-1. 評価対象・評価指標</w:t>
      </w:r>
    </w:p>
    <w:p w14:paraId="5189444F"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1-2. 評価方法</w:t>
      </w:r>
    </w:p>
    <w:p w14:paraId="1A0E5F72"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1-3. 評価担当者</w:t>
      </w:r>
    </w:p>
    <w:p w14:paraId="34705C9A"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1-4. 評価方法の見直し</w:t>
      </w:r>
    </w:p>
    <w:p w14:paraId="559D3EA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第２章　職業訓練の効果の評価方法</w:t>
      </w:r>
    </w:p>
    <w:p w14:paraId="0C79B48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2-1. 評価シートの作成</w:t>
      </w:r>
    </w:p>
    <w:p w14:paraId="340EB44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2-2. 評価の流れ</w:t>
      </w:r>
    </w:p>
    <w:p w14:paraId="33269B20"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2-3. 評価の実施方法</w:t>
      </w:r>
    </w:p>
    <w:p w14:paraId="6B19EF37"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2-4. 指導者との連携</w:t>
      </w:r>
    </w:p>
    <w:p w14:paraId="5CFB13F4"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第３章　職業訓練サービスの評価方法</w:t>
      </w:r>
    </w:p>
    <w:p w14:paraId="273964F6"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3-1. 評価担当者</w:t>
      </w:r>
    </w:p>
    <w:p w14:paraId="5FE30BB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3-2. 指標別評価方法</w:t>
      </w:r>
    </w:p>
    <w:p w14:paraId="2445E106" w14:textId="77777777" w:rsidR="00DF1C43" w:rsidRPr="00DF1C43" w:rsidRDefault="00DF1C43" w:rsidP="00DF1C43">
      <w:pPr>
        <w:pStyle w:val="aa"/>
        <w:spacing w:before="8"/>
        <w:rPr>
          <w:rFonts w:ascii="ＭＳ 明朝" w:eastAsia="ＭＳ 明朝" w:hAnsi="ＭＳ 明朝"/>
        </w:rPr>
      </w:pPr>
    </w:p>
    <w:p w14:paraId="27D65FB9" w14:textId="77777777" w:rsidR="00DF1C43" w:rsidRPr="00DF1C43" w:rsidRDefault="00DF1C43" w:rsidP="00DF1C43">
      <w:pPr>
        <w:pStyle w:val="aa"/>
        <w:spacing w:before="8"/>
        <w:rPr>
          <w:rFonts w:ascii="ＭＳ 明朝" w:eastAsia="ＭＳ 明朝" w:hAnsi="ＭＳ 明朝"/>
        </w:rPr>
      </w:pPr>
    </w:p>
    <w:p w14:paraId="66230D0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はじめに</w:t>
      </w:r>
    </w:p>
    <w:p w14:paraId="69B8AB8C"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本マニュアルは、個人事業主・小規模事業者が提供する職業訓練について、無理なく適切な評価が行えるように、最小限の体制で実施できる方法をまとめたものです。</w:t>
      </w:r>
    </w:p>
    <w:p w14:paraId="6C9A156A"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求職者支援訓練等の認定申請に必要な評価シート作成の際にも使用できます。</w:t>
      </w:r>
    </w:p>
    <w:p w14:paraId="6E347180" w14:textId="77777777" w:rsidR="00DF1C43" w:rsidRPr="00DF1C43" w:rsidRDefault="00DF1C43" w:rsidP="00DF1C43">
      <w:pPr>
        <w:pStyle w:val="aa"/>
        <w:spacing w:before="8"/>
        <w:rPr>
          <w:rFonts w:ascii="ＭＳ 明朝" w:eastAsia="ＭＳ 明朝" w:hAnsi="ＭＳ 明朝"/>
        </w:rPr>
      </w:pPr>
    </w:p>
    <w:p w14:paraId="6CF32E36" w14:textId="77777777" w:rsidR="00DF1C43" w:rsidRPr="00DF1C43" w:rsidRDefault="00DF1C43" w:rsidP="00DF1C43">
      <w:pPr>
        <w:pStyle w:val="aa"/>
        <w:spacing w:before="8"/>
        <w:rPr>
          <w:rFonts w:ascii="ＭＳ 明朝" w:eastAsia="ＭＳ 明朝" w:hAnsi="ＭＳ 明朝"/>
        </w:rPr>
      </w:pPr>
    </w:p>
    <w:p w14:paraId="4840D16A"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第１章　評価対象および評価指標の設定</w:t>
      </w:r>
    </w:p>
    <w:p w14:paraId="79AEBCD3" w14:textId="77777777" w:rsidR="00DF1C43" w:rsidRPr="00DF1C43" w:rsidRDefault="00DF1C43" w:rsidP="00DF1C43">
      <w:pPr>
        <w:pStyle w:val="aa"/>
        <w:spacing w:before="8"/>
        <w:rPr>
          <w:rFonts w:ascii="ＭＳ 明朝" w:eastAsia="ＭＳ 明朝" w:hAnsi="ＭＳ 明朝"/>
        </w:rPr>
      </w:pPr>
    </w:p>
    <w:p w14:paraId="3F8EEB61"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1-1. 評価対象と評価指標</w:t>
      </w:r>
    </w:p>
    <w:p w14:paraId="68E8C47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個人事業主・小規模事業者で運用しやすいよう、項目を簡素化する。</w:t>
      </w:r>
    </w:p>
    <w:p w14:paraId="44C646C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（１）受講者の習得度（知識・技能）</w:t>
      </w:r>
    </w:p>
    <w:p w14:paraId="0596EF1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・テスト・修了テスト</w:t>
      </w:r>
    </w:p>
    <w:p w14:paraId="0A5EAC7C"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・実技課題、提出物</w:t>
      </w:r>
    </w:p>
    <w:p w14:paraId="6D0BB8D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（２）受講態度・訓練成果</w:t>
      </w:r>
    </w:p>
    <w:p w14:paraId="75BEAE86"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・出席状況</w:t>
      </w:r>
    </w:p>
    <w:p w14:paraId="2F3A414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lastRenderedPageBreak/>
        <w:t>・資格取得の有無（必要に応じて）</w:t>
      </w:r>
    </w:p>
    <w:p w14:paraId="68E7A266"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（３）講師（兼個人事業主の場合が多い）</w:t>
      </w:r>
    </w:p>
    <w:p w14:paraId="194E2030"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・教え方（指導方法）</w:t>
      </w:r>
    </w:p>
    <w:p w14:paraId="653591F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・受講者アンケートによる満足度</w:t>
      </w:r>
    </w:p>
    <w:p w14:paraId="532D002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（４）訓練コース全体</w:t>
      </w:r>
    </w:p>
    <w:p w14:paraId="006CA394"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・応募者数</w:t>
      </w:r>
    </w:p>
    <w:p w14:paraId="62CC277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・修了率</w:t>
      </w:r>
    </w:p>
    <w:p w14:paraId="4D1259F1"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・就職率（任意）</w:t>
      </w:r>
    </w:p>
    <w:p w14:paraId="54115ED2"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・受講者満足度</w:t>
      </w:r>
    </w:p>
    <w:p w14:paraId="396F8A30"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（５）訓練サービス全体</w:t>
      </w:r>
    </w:p>
    <w:p w14:paraId="07151C7F"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・訓練分野の就職ニーズとの適合</w:t>
      </w:r>
    </w:p>
    <w:p w14:paraId="4FF2EB6F"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・全体満足度</w:t>
      </w:r>
    </w:p>
    <w:p w14:paraId="47B56891" w14:textId="77777777" w:rsidR="00DF1C43" w:rsidRPr="00DF1C43" w:rsidRDefault="00DF1C43" w:rsidP="00DF1C43">
      <w:pPr>
        <w:pStyle w:val="aa"/>
        <w:spacing w:before="8"/>
        <w:rPr>
          <w:rFonts w:ascii="ＭＳ 明朝" w:eastAsia="ＭＳ 明朝" w:hAnsi="ＭＳ 明朝"/>
        </w:rPr>
      </w:pPr>
    </w:p>
    <w:p w14:paraId="1579640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1-2. 評価方法</w:t>
      </w:r>
    </w:p>
    <w:p w14:paraId="6CFE78B1"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個人事業主でも評価ができるよう、講師＝評価者でよい。ただし、必要に応じて外部講師・外部評価者も可。</w:t>
      </w: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795"/>
        <w:gridCol w:w="1990"/>
        <w:gridCol w:w="1360"/>
        <w:gridCol w:w="748"/>
      </w:tblGrid>
      <w:tr w:rsidR="00DF1C43" w:rsidRPr="00CC7C9D" w14:paraId="2E250935" w14:textId="77777777" w:rsidTr="006877C2">
        <w:trPr>
          <w:tblCellSpacing w:w="15" w:type="dxa"/>
        </w:trPr>
        <w:tc>
          <w:tcPr>
            <w:tcW w:w="0" w:type="auto"/>
            <w:shd w:val="clear" w:color="auto" w:fill="F5F5F5"/>
            <w:vAlign w:val="center"/>
            <w:hideMark/>
          </w:tcPr>
          <w:p w14:paraId="6E28CBC1" w14:textId="77777777" w:rsidR="00DF1C43" w:rsidRPr="00CC7C9D" w:rsidRDefault="00DF1C43" w:rsidP="006877C2">
            <w:pPr>
              <w:widowControl/>
              <w:jc w:val="center"/>
              <w:rPr>
                <w:rFonts w:ascii="ＭＳ 明朝" w:eastAsia="ＭＳ 明朝" w:hAnsi="ＭＳ 明朝" w:cs="ＭＳ Ｐゴシック"/>
                <w:b/>
                <w:bCs/>
                <w:kern w:val="0"/>
                <w:szCs w:val="21"/>
              </w:rPr>
            </w:pPr>
            <w:r w:rsidRPr="00CC7C9D">
              <w:rPr>
                <w:rFonts w:ascii="ＭＳ 明朝" w:eastAsia="ＭＳ 明朝" w:hAnsi="ＭＳ 明朝" w:cs="ＭＳ Ｐゴシック"/>
                <w:b/>
                <w:bCs/>
                <w:kern w:val="0"/>
                <w:szCs w:val="21"/>
              </w:rPr>
              <w:t>評価対象</w:t>
            </w:r>
          </w:p>
        </w:tc>
        <w:tc>
          <w:tcPr>
            <w:tcW w:w="0" w:type="auto"/>
            <w:shd w:val="clear" w:color="auto" w:fill="F5F5F5"/>
            <w:vAlign w:val="center"/>
            <w:hideMark/>
          </w:tcPr>
          <w:p w14:paraId="2E1DA5A0" w14:textId="77777777" w:rsidR="00DF1C43" w:rsidRPr="00CC7C9D" w:rsidRDefault="00DF1C43" w:rsidP="006877C2">
            <w:pPr>
              <w:widowControl/>
              <w:jc w:val="center"/>
              <w:rPr>
                <w:rFonts w:ascii="ＭＳ 明朝" w:eastAsia="ＭＳ 明朝" w:hAnsi="ＭＳ 明朝" w:cs="ＭＳ Ｐゴシック"/>
                <w:b/>
                <w:bCs/>
                <w:kern w:val="0"/>
                <w:szCs w:val="21"/>
              </w:rPr>
            </w:pPr>
            <w:r w:rsidRPr="00CC7C9D">
              <w:rPr>
                <w:rFonts w:ascii="ＭＳ 明朝" w:eastAsia="ＭＳ 明朝" w:hAnsi="ＭＳ 明朝" w:cs="ＭＳ Ｐゴシック"/>
                <w:b/>
                <w:bCs/>
                <w:kern w:val="0"/>
                <w:szCs w:val="21"/>
              </w:rPr>
              <w:t>評価指標</w:t>
            </w:r>
          </w:p>
        </w:tc>
        <w:tc>
          <w:tcPr>
            <w:tcW w:w="0" w:type="auto"/>
            <w:shd w:val="clear" w:color="auto" w:fill="F5F5F5"/>
            <w:vAlign w:val="center"/>
            <w:hideMark/>
          </w:tcPr>
          <w:p w14:paraId="4267B4EE" w14:textId="77777777" w:rsidR="00DF1C43" w:rsidRPr="00CC7C9D" w:rsidRDefault="00DF1C43" w:rsidP="006877C2">
            <w:pPr>
              <w:widowControl/>
              <w:jc w:val="center"/>
              <w:rPr>
                <w:rFonts w:ascii="ＭＳ 明朝" w:eastAsia="ＭＳ 明朝" w:hAnsi="ＭＳ 明朝" w:cs="ＭＳ Ｐゴシック"/>
                <w:b/>
                <w:bCs/>
                <w:kern w:val="0"/>
                <w:szCs w:val="21"/>
              </w:rPr>
            </w:pPr>
            <w:r w:rsidRPr="00CC7C9D">
              <w:rPr>
                <w:rFonts w:ascii="ＭＳ 明朝" w:eastAsia="ＭＳ 明朝" w:hAnsi="ＭＳ 明朝" w:cs="ＭＳ Ｐゴシック"/>
                <w:b/>
                <w:bCs/>
                <w:kern w:val="0"/>
                <w:szCs w:val="21"/>
              </w:rPr>
              <w:t>評価方法</w:t>
            </w:r>
          </w:p>
        </w:tc>
        <w:tc>
          <w:tcPr>
            <w:tcW w:w="0" w:type="auto"/>
            <w:shd w:val="clear" w:color="auto" w:fill="F5F5F5"/>
            <w:vAlign w:val="center"/>
            <w:hideMark/>
          </w:tcPr>
          <w:p w14:paraId="1F94E515" w14:textId="77777777" w:rsidR="00DF1C43" w:rsidRPr="00CC7C9D" w:rsidRDefault="00DF1C43" w:rsidP="006877C2">
            <w:pPr>
              <w:widowControl/>
              <w:jc w:val="center"/>
              <w:rPr>
                <w:rFonts w:ascii="ＭＳ 明朝" w:eastAsia="ＭＳ 明朝" w:hAnsi="ＭＳ 明朝" w:cs="ＭＳ Ｐゴシック"/>
                <w:b/>
                <w:bCs/>
                <w:kern w:val="0"/>
                <w:szCs w:val="21"/>
              </w:rPr>
            </w:pPr>
            <w:r w:rsidRPr="00CC7C9D">
              <w:rPr>
                <w:rFonts w:ascii="ＭＳ 明朝" w:eastAsia="ＭＳ 明朝" w:hAnsi="ＭＳ 明朝" w:cs="ＭＳ Ｐゴシック"/>
                <w:b/>
                <w:bCs/>
                <w:kern w:val="0"/>
                <w:szCs w:val="21"/>
              </w:rPr>
              <w:t>評価者</w:t>
            </w:r>
          </w:p>
        </w:tc>
      </w:tr>
      <w:tr w:rsidR="00DF1C43" w:rsidRPr="00CC7C9D" w14:paraId="1DA10120" w14:textId="77777777" w:rsidTr="006877C2">
        <w:trPr>
          <w:tblCellSpacing w:w="15" w:type="dxa"/>
        </w:trPr>
        <w:tc>
          <w:tcPr>
            <w:tcW w:w="0" w:type="auto"/>
            <w:vAlign w:val="center"/>
            <w:hideMark/>
          </w:tcPr>
          <w:p w14:paraId="5DDF0108"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受講者（習得度）</w:t>
            </w:r>
          </w:p>
        </w:tc>
        <w:tc>
          <w:tcPr>
            <w:tcW w:w="0" w:type="auto"/>
            <w:vAlign w:val="center"/>
            <w:hideMark/>
          </w:tcPr>
          <w:p w14:paraId="4F377462"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知識</w:t>
            </w:r>
          </w:p>
        </w:tc>
        <w:tc>
          <w:tcPr>
            <w:tcW w:w="0" w:type="auto"/>
            <w:vAlign w:val="center"/>
            <w:hideMark/>
          </w:tcPr>
          <w:p w14:paraId="1D78C3B2"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小テスト</w:t>
            </w:r>
          </w:p>
        </w:tc>
        <w:tc>
          <w:tcPr>
            <w:tcW w:w="0" w:type="auto"/>
            <w:vAlign w:val="center"/>
            <w:hideMark/>
          </w:tcPr>
          <w:p w14:paraId="3CF85350"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講師</w:t>
            </w:r>
          </w:p>
        </w:tc>
      </w:tr>
      <w:tr w:rsidR="00DF1C43" w:rsidRPr="00CC7C9D" w14:paraId="690EC4B5" w14:textId="77777777" w:rsidTr="006877C2">
        <w:trPr>
          <w:tblCellSpacing w:w="15" w:type="dxa"/>
        </w:trPr>
        <w:tc>
          <w:tcPr>
            <w:tcW w:w="0" w:type="auto"/>
            <w:vAlign w:val="center"/>
            <w:hideMark/>
          </w:tcPr>
          <w:p w14:paraId="44B4F307"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受講者（習得度）</w:t>
            </w:r>
          </w:p>
        </w:tc>
        <w:tc>
          <w:tcPr>
            <w:tcW w:w="0" w:type="auto"/>
            <w:vAlign w:val="center"/>
            <w:hideMark/>
          </w:tcPr>
          <w:p w14:paraId="6CDC3B8B"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技能</w:t>
            </w:r>
          </w:p>
        </w:tc>
        <w:tc>
          <w:tcPr>
            <w:tcW w:w="0" w:type="auto"/>
            <w:vAlign w:val="center"/>
            <w:hideMark/>
          </w:tcPr>
          <w:p w14:paraId="57E521D4"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実技・提出物</w:t>
            </w:r>
          </w:p>
        </w:tc>
        <w:tc>
          <w:tcPr>
            <w:tcW w:w="0" w:type="auto"/>
            <w:vAlign w:val="center"/>
            <w:hideMark/>
          </w:tcPr>
          <w:p w14:paraId="0C4FB63C"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講師</w:t>
            </w:r>
          </w:p>
        </w:tc>
      </w:tr>
      <w:tr w:rsidR="00DF1C43" w:rsidRPr="00CC7C9D" w14:paraId="478A6700" w14:textId="77777777" w:rsidTr="006877C2">
        <w:trPr>
          <w:tblCellSpacing w:w="15" w:type="dxa"/>
        </w:trPr>
        <w:tc>
          <w:tcPr>
            <w:tcW w:w="0" w:type="auto"/>
            <w:vAlign w:val="center"/>
            <w:hideMark/>
          </w:tcPr>
          <w:p w14:paraId="769D3455"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出席・態度</w:t>
            </w:r>
          </w:p>
        </w:tc>
        <w:tc>
          <w:tcPr>
            <w:tcW w:w="0" w:type="auto"/>
            <w:vAlign w:val="center"/>
            <w:hideMark/>
          </w:tcPr>
          <w:p w14:paraId="07EDA641"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出席状況</w:t>
            </w:r>
          </w:p>
        </w:tc>
        <w:tc>
          <w:tcPr>
            <w:tcW w:w="0" w:type="auto"/>
            <w:vAlign w:val="center"/>
            <w:hideMark/>
          </w:tcPr>
          <w:p w14:paraId="430FCB61"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出席簿</w:t>
            </w:r>
          </w:p>
        </w:tc>
        <w:tc>
          <w:tcPr>
            <w:tcW w:w="0" w:type="auto"/>
            <w:vAlign w:val="center"/>
            <w:hideMark/>
          </w:tcPr>
          <w:p w14:paraId="4FFA11D1"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講師</w:t>
            </w:r>
          </w:p>
        </w:tc>
      </w:tr>
      <w:tr w:rsidR="00DF1C43" w:rsidRPr="00CC7C9D" w14:paraId="06BDBAAF" w14:textId="77777777" w:rsidTr="006877C2">
        <w:trPr>
          <w:tblCellSpacing w:w="15" w:type="dxa"/>
        </w:trPr>
        <w:tc>
          <w:tcPr>
            <w:tcW w:w="0" w:type="auto"/>
            <w:vAlign w:val="center"/>
            <w:hideMark/>
          </w:tcPr>
          <w:p w14:paraId="239E504E"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講師</w:t>
            </w:r>
          </w:p>
        </w:tc>
        <w:tc>
          <w:tcPr>
            <w:tcW w:w="0" w:type="auto"/>
            <w:vAlign w:val="center"/>
            <w:hideMark/>
          </w:tcPr>
          <w:p w14:paraId="0B7B89FE"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満足度</w:t>
            </w:r>
          </w:p>
        </w:tc>
        <w:tc>
          <w:tcPr>
            <w:tcW w:w="0" w:type="auto"/>
            <w:vAlign w:val="center"/>
            <w:hideMark/>
          </w:tcPr>
          <w:p w14:paraId="1D699DF5"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アンケート</w:t>
            </w:r>
          </w:p>
        </w:tc>
        <w:tc>
          <w:tcPr>
            <w:tcW w:w="0" w:type="auto"/>
            <w:vAlign w:val="center"/>
            <w:hideMark/>
          </w:tcPr>
          <w:p w14:paraId="77DD7AD2"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受講者</w:t>
            </w:r>
          </w:p>
        </w:tc>
      </w:tr>
      <w:tr w:rsidR="00DF1C43" w:rsidRPr="00CC7C9D" w14:paraId="6F1FCE64" w14:textId="77777777" w:rsidTr="006877C2">
        <w:trPr>
          <w:tblCellSpacing w:w="15" w:type="dxa"/>
        </w:trPr>
        <w:tc>
          <w:tcPr>
            <w:tcW w:w="0" w:type="auto"/>
            <w:vAlign w:val="center"/>
            <w:hideMark/>
          </w:tcPr>
          <w:p w14:paraId="37AF90BC"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訓練コース</w:t>
            </w:r>
          </w:p>
        </w:tc>
        <w:tc>
          <w:tcPr>
            <w:tcW w:w="0" w:type="auto"/>
            <w:vAlign w:val="center"/>
            <w:hideMark/>
          </w:tcPr>
          <w:p w14:paraId="655048DF"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修了率・満足度など</w:t>
            </w:r>
          </w:p>
        </w:tc>
        <w:tc>
          <w:tcPr>
            <w:tcW w:w="0" w:type="auto"/>
            <w:vAlign w:val="center"/>
            <w:hideMark/>
          </w:tcPr>
          <w:p w14:paraId="54088547"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実績集計</w:t>
            </w:r>
          </w:p>
        </w:tc>
        <w:tc>
          <w:tcPr>
            <w:tcW w:w="0" w:type="auto"/>
            <w:vAlign w:val="center"/>
            <w:hideMark/>
          </w:tcPr>
          <w:p w14:paraId="65EDCEB4" w14:textId="77777777" w:rsidR="00DF1C43" w:rsidRPr="00CC7C9D" w:rsidRDefault="00DF1C43" w:rsidP="006877C2">
            <w:pPr>
              <w:widowControl/>
              <w:jc w:val="left"/>
              <w:rPr>
                <w:rFonts w:ascii="ＭＳ 明朝" w:eastAsia="ＭＳ 明朝" w:hAnsi="ＭＳ 明朝" w:cs="ＭＳ Ｐゴシック"/>
                <w:kern w:val="0"/>
                <w:szCs w:val="21"/>
              </w:rPr>
            </w:pPr>
            <w:r w:rsidRPr="00CC7C9D">
              <w:rPr>
                <w:rFonts w:ascii="ＭＳ 明朝" w:eastAsia="ＭＳ 明朝" w:hAnsi="ＭＳ 明朝" w:cs="ＭＳ Ｐゴシック"/>
                <w:kern w:val="0"/>
                <w:szCs w:val="21"/>
              </w:rPr>
              <w:t>事業主</w:t>
            </w:r>
          </w:p>
        </w:tc>
      </w:tr>
    </w:tbl>
    <w:p w14:paraId="421B0ADF" w14:textId="77777777" w:rsidR="00DF1C43" w:rsidRPr="00DF1C43" w:rsidRDefault="00DF1C43" w:rsidP="00DF1C43">
      <w:pPr>
        <w:pStyle w:val="aa"/>
        <w:spacing w:before="8"/>
        <w:rPr>
          <w:rFonts w:ascii="ＭＳ 明朝" w:eastAsia="ＭＳ 明朝" w:hAnsi="ＭＳ 明朝"/>
        </w:rPr>
      </w:pPr>
    </w:p>
    <w:p w14:paraId="41BB8167"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1-3. 評価担当者</w:t>
      </w:r>
    </w:p>
    <w:p w14:paraId="51602D9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事業規模が小さい場合、以下のように簡素化できる。</w:t>
      </w:r>
    </w:p>
    <w:p w14:paraId="71C236F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・原則：講師（＝事業主）が評価を実施</w:t>
      </w:r>
    </w:p>
    <w:p w14:paraId="42C3D9F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・外部講師・外部支援者がいる場合は、能力に応じて評価を分担</w:t>
      </w:r>
    </w:p>
    <w:p w14:paraId="6E8E3ED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・必要に応じて外部研修（オンライン含む）で評価方法を学ぶことで代替可能</w:t>
      </w:r>
    </w:p>
    <w:p w14:paraId="620D6A9C" w14:textId="77777777" w:rsidR="00DF1C43" w:rsidRPr="00DF1C43" w:rsidRDefault="00DF1C43" w:rsidP="00DF1C43">
      <w:pPr>
        <w:pStyle w:val="aa"/>
        <w:spacing w:before="8"/>
        <w:rPr>
          <w:rFonts w:ascii="ＭＳ 明朝" w:eastAsia="ＭＳ 明朝" w:hAnsi="ＭＳ 明朝"/>
        </w:rPr>
      </w:pPr>
    </w:p>
    <w:p w14:paraId="0A76D7F1"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1-4. 評価方法の見直し</w:t>
      </w:r>
    </w:p>
    <w:p w14:paraId="0C46DE2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・年１回を目安に、評価項目・評価指標を見直す</w:t>
      </w:r>
    </w:p>
    <w:p w14:paraId="15C5D22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・評価様式変更時や訓練内容変更時には適宜更新</w:t>
      </w:r>
    </w:p>
    <w:p w14:paraId="77945A39" w14:textId="77777777" w:rsidR="00DF1C43" w:rsidRPr="00DF1C43" w:rsidRDefault="00DF1C43" w:rsidP="00DF1C43">
      <w:pPr>
        <w:pStyle w:val="aa"/>
        <w:spacing w:before="8"/>
        <w:rPr>
          <w:rFonts w:ascii="ＭＳ 明朝" w:eastAsia="ＭＳ 明朝" w:hAnsi="ＭＳ 明朝"/>
        </w:rPr>
      </w:pPr>
    </w:p>
    <w:p w14:paraId="11562E27"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第２章　職業訓練の効果の評価方法</w:t>
      </w:r>
    </w:p>
    <w:p w14:paraId="323541F2" w14:textId="77777777" w:rsidR="00DF1C43" w:rsidRPr="00DF1C43" w:rsidRDefault="00DF1C43" w:rsidP="00DF1C43">
      <w:pPr>
        <w:pStyle w:val="aa"/>
        <w:spacing w:before="8"/>
        <w:rPr>
          <w:rFonts w:ascii="ＭＳ 明朝" w:eastAsia="ＭＳ 明朝" w:hAnsi="ＭＳ 明朝"/>
        </w:rPr>
      </w:pPr>
    </w:p>
    <w:p w14:paraId="402FA81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2-1. 評価シートの作成</w:t>
      </w:r>
    </w:p>
    <w:p w14:paraId="7F508FFC"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・「カリキュラム作成ナビ」から様式をダウンロード</w:t>
      </w:r>
    </w:p>
    <w:p w14:paraId="50B0ACA2"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・必要なのは「様式</w:t>
      </w:r>
      <w:r w:rsidRPr="00DF1C43">
        <w:rPr>
          <w:rFonts w:ascii="ＭＳ 明朝" w:eastAsia="ＭＳ 明朝" w:hAnsi="ＭＳ 明朝"/>
        </w:rPr>
        <w:t>13-1（職業能力証明シート）」</w:t>
      </w:r>
    </w:p>
    <w:p w14:paraId="24DBA6E2"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・認定申請時は評価欄を空欄のまま提出する</w:t>
      </w:r>
    </w:p>
    <w:p w14:paraId="199DF26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・訓練実施後に講師が記入すればよい</w:t>
      </w:r>
    </w:p>
    <w:p w14:paraId="5B6881FA" w14:textId="77777777" w:rsidR="00DF1C43" w:rsidRPr="00DF1C43" w:rsidRDefault="00DF1C43" w:rsidP="00DF1C43">
      <w:pPr>
        <w:pStyle w:val="aa"/>
        <w:spacing w:before="8"/>
        <w:rPr>
          <w:rFonts w:ascii="ＭＳ 明朝" w:eastAsia="ＭＳ 明朝" w:hAnsi="ＭＳ 明朝"/>
        </w:rPr>
      </w:pPr>
    </w:p>
    <w:p w14:paraId="0FFB285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2-2. 評価の流れ（個人事業主向けに簡素化）</w:t>
      </w:r>
    </w:p>
    <w:p w14:paraId="3146F416"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①訓練開始前の説明</w:t>
      </w:r>
    </w:p>
    <w:p w14:paraId="0A0EB41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・訓練目標</w:t>
      </w:r>
    </w:p>
    <w:p w14:paraId="7120278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・評価方法</w:t>
      </w:r>
    </w:p>
    <w:p w14:paraId="799A51D1"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lastRenderedPageBreak/>
        <w:t>・到達目標（簡潔で</w:t>
      </w:r>
      <w:r w:rsidRPr="00DF1C43">
        <w:rPr>
          <w:rFonts w:ascii="ＭＳ 明朝" w:eastAsia="ＭＳ 明朝" w:hAnsi="ＭＳ 明朝"/>
        </w:rPr>
        <w:t>OK）</w:t>
      </w:r>
    </w:p>
    <w:p w14:paraId="3041BA0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②中間評価（任意）</w:t>
      </w:r>
    </w:p>
    <w:p w14:paraId="648AAF87"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・訓練期間が</w:t>
      </w:r>
      <w:r w:rsidRPr="00DF1C43">
        <w:rPr>
          <w:rFonts w:ascii="ＭＳ 明朝" w:eastAsia="ＭＳ 明朝" w:hAnsi="ＭＳ 明朝"/>
        </w:rPr>
        <w:t>2ヶ月以上の場合は1回実施</w:t>
      </w:r>
    </w:p>
    <w:p w14:paraId="377CBA17"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・期間が短い場合は省略可能</w:t>
      </w:r>
    </w:p>
    <w:p w14:paraId="46FBDB5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③修了評価（必須）</w:t>
      </w:r>
    </w:p>
    <w:p w14:paraId="471ABAC0"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・受講者の自己評価</w:t>
      </w:r>
    </w:p>
    <w:p w14:paraId="677B3449"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・講師（事業主）の評価</w:t>
      </w:r>
    </w:p>
    <w:p w14:paraId="7C91BADE"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・到達できなかった部分の助言</w:t>
      </w:r>
    </w:p>
    <w:p w14:paraId="7DBADB7E" w14:textId="77777777" w:rsidR="00DF1C43" w:rsidRPr="00DF1C43" w:rsidRDefault="00DF1C43" w:rsidP="00DF1C43">
      <w:pPr>
        <w:pStyle w:val="aa"/>
        <w:spacing w:before="8"/>
        <w:rPr>
          <w:rFonts w:ascii="ＭＳ 明朝" w:eastAsia="ＭＳ 明朝" w:hAnsi="ＭＳ 明朝"/>
        </w:rPr>
      </w:pPr>
    </w:p>
    <w:p w14:paraId="048372EE"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2-3. 評価の実施ポイント（簡単版）</w:t>
      </w:r>
    </w:p>
    <w:p w14:paraId="41DCB534"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w:t>
      </w:r>
      <w:r w:rsidRPr="00DF1C43">
        <w:rPr>
          <w:rFonts w:ascii="ＭＳ 明朝" w:eastAsia="ＭＳ 明朝" w:hAnsi="ＭＳ 明朝"/>
        </w:rPr>
        <w:t>A：できている」「B：概ねできている」「C：まだできていない」の３段階</w:t>
      </w:r>
    </w:p>
    <w:p w14:paraId="4B207431"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・評価は直近の訓練状況をもとに行う</w:t>
      </w:r>
    </w:p>
    <w:p w14:paraId="37164FA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・判定に迷う場合は</w:t>
      </w:r>
    </w:p>
    <w:p w14:paraId="6DFA5098" w14:textId="6AFE4D8E" w:rsidR="00DF1C43" w:rsidRPr="00DF1C43" w:rsidRDefault="00DF1C43" w:rsidP="00DF1C43">
      <w:pPr>
        <w:pStyle w:val="aa"/>
        <w:spacing w:before="8"/>
        <w:ind w:firstLineChars="100" w:firstLine="210"/>
        <w:rPr>
          <w:rFonts w:ascii="ＭＳ 明朝" w:eastAsia="ＭＳ 明朝" w:hAnsi="ＭＳ 明朝"/>
        </w:rPr>
      </w:pPr>
      <w:r w:rsidRPr="00DF1C43">
        <w:rPr>
          <w:rFonts w:ascii="ＭＳ 明朝" w:eastAsia="ＭＳ 明朝" w:hAnsi="ＭＳ 明朝"/>
        </w:rPr>
        <w:t>80％以上できている → A</w:t>
      </w:r>
    </w:p>
    <w:p w14:paraId="36F2C763" w14:textId="77777777" w:rsidR="00DF1C43" w:rsidRPr="00DF1C43" w:rsidRDefault="00DF1C43" w:rsidP="00DF1C43">
      <w:pPr>
        <w:pStyle w:val="aa"/>
        <w:spacing w:before="8"/>
        <w:ind w:firstLineChars="100" w:firstLine="210"/>
        <w:rPr>
          <w:rFonts w:ascii="ＭＳ 明朝" w:eastAsia="ＭＳ 明朝" w:hAnsi="ＭＳ 明朝"/>
        </w:rPr>
      </w:pPr>
      <w:r w:rsidRPr="00DF1C43">
        <w:rPr>
          <w:rFonts w:ascii="ＭＳ 明朝" w:eastAsia="ＭＳ 明朝" w:hAnsi="ＭＳ 明朝"/>
        </w:rPr>
        <w:t>20～79％ → B</w:t>
      </w:r>
    </w:p>
    <w:p w14:paraId="1AD7F7A9" w14:textId="77777777" w:rsidR="00DF1C43" w:rsidRPr="00DF1C43" w:rsidRDefault="00DF1C43" w:rsidP="00DF1C43">
      <w:pPr>
        <w:pStyle w:val="aa"/>
        <w:spacing w:before="8"/>
        <w:ind w:firstLineChars="100" w:firstLine="210"/>
        <w:rPr>
          <w:rFonts w:ascii="ＭＳ 明朝" w:eastAsia="ＭＳ 明朝" w:hAnsi="ＭＳ 明朝"/>
        </w:rPr>
      </w:pPr>
      <w:r w:rsidRPr="00DF1C43">
        <w:rPr>
          <w:rFonts w:ascii="ＭＳ 明朝" w:eastAsia="ＭＳ 明朝" w:hAnsi="ＭＳ 明朝"/>
        </w:rPr>
        <w:t>20％未満 → C</w:t>
      </w:r>
    </w:p>
    <w:p w14:paraId="6A44C7F0" w14:textId="77777777" w:rsidR="00DF1C43" w:rsidRPr="00DF1C43" w:rsidRDefault="00DF1C43" w:rsidP="00DF1C43">
      <w:pPr>
        <w:pStyle w:val="aa"/>
        <w:spacing w:before="8"/>
        <w:rPr>
          <w:rFonts w:ascii="ＭＳ 明朝" w:eastAsia="ＭＳ 明朝" w:hAnsi="ＭＳ 明朝"/>
        </w:rPr>
      </w:pPr>
    </w:p>
    <w:p w14:paraId="38C13376"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2-4. 指導者との連携</w:t>
      </w:r>
    </w:p>
    <w:p w14:paraId="3D5CDDB4" w14:textId="38F22571"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・個人事業主の場合：</w:t>
      </w:r>
    </w:p>
    <w:p w14:paraId="2EB2054E" w14:textId="77777777" w:rsidR="00DF1C43" w:rsidRPr="00DF1C43" w:rsidRDefault="00DF1C43" w:rsidP="00DF1C43">
      <w:pPr>
        <w:pStyle w:val="aa"/>
        <w:spacing w:before="8"/>
        <w:ind w:firstLineChars="100" w:firstLine="210"/>
        <w:rPr>
          <w:rFonts w:ascii="ＭＳ 明朝" w:eastAsia="ＭＳ 明朝" w:hAnsi="ＭＳ 明朝"/>
        </w:rPr>
      </w:pPr>
      <w:r w:rsidRPr="00DF1C43">
        <w:rPr>
          <w:rFonts w:ascii="ＭＳ 明朝" w:eastAsia="ＭＳ 明朝" w:hAnsi="ＭＳ 明朝" w:hint="eastAsia"/>
        </w:rPr>
        <w:t>講師兼評価者で</w:t>
      </w:r>
      <w:r w:rsidRPr="00DF1C43">
        <w:rPr>
          <w:rFonts w:ascii="ＭＳ 明朝" w:eastAsia="ＭＳ 明朝" w:hAnsi="ＭＳ 明朝"/>
        </w:rPr>
        <w:t>OK</w:t>
      </w:r>
    </w:p>
    <w:p w14:paraId="7E823CAD" w14:textId="77777777" w:rsidR="00DF1C43" w:rsidRPr="00DF1C43" w:rsidRDefault="00DF1C43" w:rsidP="00DF1C43">
      <w:pPr>
        <w:pStyle w:val="aa"/>
        <w:spacing w:before="8"/>
        <w:ind w:firstLineChars="100" w:firstLine="210"/>
        <w:rPr>
          <w:rFonts w:ascii="ＭＳ 明朝" w:eastAsia="ＭＳ 明朝" w:hAnsi="ＭＳ 明朝"/>
        </w:rPr>
      </w:pPr>
      <w:r w:rsidRPr="00DF1C43">
        <w:rPr>
          <w:rFonts w:ascii="ＭＳ 明朝" w:eastAsia="ＭＳ 明朝" w:hAnsi="ＭＳ 明朝" w:hint="eastAsia"/>
        </w:rPr>
        <w:t>外部講師がいる場合は、評価に必要な情報を共有</w:t>
      </w:r>
    </w:p>
    <w:p w14:paraId="655EB3A7" w14:textId="77777777" w:rsidR="00DF1C43" w:rsidRPr="00DF1C43" w:rsidRDefault="00DF1C43" w:rsidP="00DF1C43">
      <w:pPr>
        <w:pStyle w:val="aa"/>
        <w:spacing w:before="8"/>
        <w:ind w:firstLineChars="100" w:firstLine="210"/>
        <w:rPr>
          <w:rFonts w:ascii="ＭＳ 明朝" w:eastAsia="ＭＳ 明朝" w:hAnsi="ＭＳ 明朝"/>
        </w:rPr>
      </w:pPr>
      <w:r w:rsidRPr="00DF1C43">
        <w:rPr>
          <w:rFonts w:ascii="ＭＳ 明朝" w:eastAsia="ＭＳ 明朝" w:hAnsi="ＭＳ 明朝" w:hint="eastAsia"/>
        </w:rPr>
        <w:t>訓練日誌（簡単なメモ形式でも可）で記録を残せるとなお良い</w:t>
      </w:r>
    </w:p>
    <w:p w14:paraId="29BA88D3" w14:textId="77777777" w:rsidR="00DF1C43" w:rsidRPr="00DF1C43" w:rsidRDefault="00DF1C43" w:rsidP="00DF1C43">
      <w:pPr>
        <w:pStyle w:val="aa"/>
        <w:spacing w:before="8"/>
        <w:rPr>
          <w:rFonts w:ascii="ＭＳ 明朝" w:eastAsia="ＭＳ 明朝" w:hAnsi="ＭＳ 明朝"/>
        </w:rPr>
      </w:pPr>
    </w:p>
    <w:p w14:paraId="741FDC4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第３章　職業訓練サービスの評価</w:t>
      </w:r>
    </w:p>
    <w:p w14:paraId="7435531F" w14:textId="77777777" w:rsidR="00DF1C43" w:rsidRDefault="00DF1C43" w:rsidP="00DF1C43">
      <w:pPr>
        <w:pStyle w:val="aa"/>
        <w:spacing w:before="8"/>
        <w:rPr>
          <w:rFonts w:ascii="ＭＳ 明朝" w:eastAsia="ＭＳ 明朝" w:hAnsi="ＭＳ 明朝"/>
        </w:rPr>
      </w:pPr>
    </w:p>
    <w:p w14:paraId="05531AB1" w14:textId="3C932669"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3-1. 評価担当者</w:t>
      </w:r>
    </w:p>
    <w:p w14:paraId="6033AC1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・原則：事業主が担当</w:t>
      </w:r>
    </w:p>
    <w:p w14:paraId="395D4273"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・外部講師に任せてもよい</w:t>
      </w:r>
    </w:p>
    <w:p w14:paraId="49CAFEAF"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・必要に応じて外部の第三者による意見聴取も可能</w:t>
      </w:r>
    </w:p>
    <w:p w14:paraId="1383FAA4" w14:textId="77777777" w:rsidR="00DF1C43" w:rsidRPr="00DF1C43" w:rsidRDefault="00DF1C43" w:rsidP="00DF1C43">
      <w:pPr>
        <w:pStyle w:val="aa"/>
        <w:spacing w:before="8"/>
        <w:rPr>
          <w:rFonts w:ascii="ＭＳ 明朝" w:eastAsia="ＭＳ 明朝" w:hAnsi="ＭＳ 明朝"/>
        </w:rPr>
      </w:pPr>
    </w:p>
    <w:p w14:paraId="49332BDC"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rPr>
        <w:t>3-2. 評価指標別の評価方法（小規模向けの簡易版）</w:t>
      </w:r>
    </w:p>
    <w:p w14:paraId="4B267F4C"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（１）訓練コース</w:t>
      </w:r>
    </w:p>
    <w:p w14:paraId="1EEE616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・応募者数</w:t>
      </w:r>
    </w:p>
    <w:p w14:paraId="3A1C4BC5"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・修了率（必須）</w:t>
      </w:r>
    </w:p>
    <w:p w14:paraId="6A938EBE"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・就職率（任意）</w:t>
      </w:r>
    </w:p>
    <w:p w14:paraId="39D8087C"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・資格取得率（該当時）</w:t>
      </w:r>
    </w:p>
    <w:p w14:paraId="2FCA4162"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・受講者満足度</w:t>
      </w:r>
    </w:p>
    <w:p w14:paraId="7D3B1940"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※毎期の結果を記録し、前年と比べて改善点を確認する。</w:t>
      </w:r>
    </w:p>
    <w:p w14:paraId="5F44A57B" w14:textId="77777777" w:rsidR="00DF1C43" w:rsidRPr="00DF1C43" w:rsidRDefault="00DF1C43" w:rsidP="00DF1C43">
      <w:pPr>
        <w:pStyle w:val="aa"/>
        <w:spacing w:before="8"/>
        <w:rPr>
          <w:rFonts w:ascii="ＭＳ 明朝" w:eastAsia="ＭＳ 明朝" w:hAnsi="ＭＳ 明朝"/>
        </w:rPr>
      </w:pPr>
    </w:p>
    <w:p w14:paraId="678D5BF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（２）訓練サービス全体</w:t>
      </w:r>
    </w:p>
    <w:p w14:paraId="350EDFDD"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・分野の求人ニーズとの一致度</w:t>
      </w:r>
    </w:p>
    <w:p w14:paraId="16AEEACB" w14:textId="77777777" w:rsidR="00DF1C43" w:rsidRPr="00DF1C43"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・全体満足度</w:t>
      </w:r>
    </w:p>
    <w:p w14:paraId="3B7DC935" w14:textId="4F72287D" w:rsidR="00DF1C43" w:rsidRPr="00B57F65" w:rsidRDefault="00DF1C43" w:rsidP="00DF1C43">
      <w:pPr>
        <w:pStyle w:val="aa"/>
        <w:spacing w:before="8"/>
        <w:rPr>
          <w:rFonts w:ascii="ＭＳ 明朝" w:eastAsia="ＭＳ 明朝" w:hAnsi="ＭＳ 明朝"/>
        </w:rPr>
      </w:pPr>
      <w:r w:rsidRPr="00DF1C43">
        <w:rPr>
          <w:rFonts w:ascii="ＭＳ 明朝" w:eastAsia="ＭＳ 明朝" w:hAnsi="ＭＳ 明朝" w:hint="eastAsia"/>
        </w:rPr>
        <w:t>・必要に応じて外部の求人情報・ハローワーク情報などを参考</w:t>
      </w:r>
    </w:p>
    <w:p w14:paraId="56FABD74" w14:textId="6BF44344" w:rsidR="006F7671" w:rsidRPr="001A4DB9" w:rsidRDefault="00B57F65" w:rsidP="00D25B89">
      <w:pPr>
        <w:pStyle w:val="aa"/>
        <w:spacing w:before="8"/>
        <w:jc w:val="right"/>
        <w:rPr>
          <w:rFonts w:ascii="ＭＳ 明朝" w:eastAsia="ＭＳ 明朝" w:hAnsi="ＭＳ 明朝"/>
        </w:rPr>
      </w:pPr>
      <w:r w:rsidRPr="00B57F65">
        <w:rPr>
          <w:rFonts w:ascii="ＭＳ 明朝" w:eastAsia="ＭＳ 明朝" w:hAnsi="ＭＳ 明朝" w:hint="eastAsia"/>
        </w:rPr>
        <w:t>以上</w:t>
      </w:r>
    </w:p>
    <w:sectPr w:rsidR="006F7671" w:rsidRPr="001A4DB9" w:rsidSect="000315D9">
      <w:footerReference w:type="default" r:id="rId8"/>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50E9" w14:textId="77777777" w:rsidR="00C44762" w:rsidRDefault="00C44762" w:rsidP="001A4DB9">
      <w:r>
        <w:separator/>
      </w:r>
    </w:p>
  </w:endnote>
  <w:endnote w:type="continuationSeparator" w:id="0">
    <w:p w14:paraId="7A0A4D94" w14:textId="77777777" w:rsidR="00C44762" w:rsidRDefault="00C44762"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2B23AE" w:rsidRDefault="002B23AE"/>
  <w:p w14:paraId="7CB00E04" w14:textId="77777777" w:rsidR="00402334" w:rsidRDefault="00402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5BB0" w14:textId="77777777" w:rsidR="00C44762" w:rsidRDefault="00C44762" w:rsidP="001A4DB9">
      <w:r>
        <w:separator/>
      </w:r>
    </w:p>
  </w:footnote>
  <w:footnote w:type="continuationSeparator" w:id="0">
    <w:p w14:paraId="0B03EB10" w14:textId="77777777" w:rsidR="00C44762" w:rsidRDefault="00C44762"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536F7C"/>
    <w:multiLevelType w:val="hybridMultilevel"/>
    <w:tmpl w:val="DEBEB094"/>
    <w:lvl w:ilvl="0" w:tplc="3EEAED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458187">
    <w:abstractNumId w:val="0"/>
  </w:num>
  <w:num w:numId="2" w16cid:durableId="970132708">
    <w:abstractNumId w:val="1"/>
  </w:num>
  <w:num w:numId="3" w16cid:durableId="127802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14A62"/>
    <w:rsid w:val="000315D9"/>
    <w:rsid w:val="000F534D"/>
    <w:rsid w:val="001206E5"/>
    <w:rsid w:val="00125283"/>
    <w:rsid w:val="001A4DB9"/>
    <w:rsid w:val="001B71BC"/>
    <w:rsid w:val="001D18F9"/>
    <w:rsid w:val="001D2F41"/>
    <w:rsid w:val="002102E9"/>
    <w:rsid w:val="00297A7D"/>
    <w:rsid w:val="002B23AE"/>
    <w:rsid w:val="002C4CD3"/>
    <w:rsid w:val="002C59B4"/>
    <w:rsid w:val="003149BD"/>
    <w:rsid w:val="00315722"/>
    <w:rsid w:val="00352CDF"/>
    <w:rsid w:val="00373879"/>
    <w:rsid w:val="00377EF0"/>
    <w:rsid w:val="003C5C42"/>
    <w:rsid w:val="003F791F"/>
    <w:rsid w:val="00402334"/>
    <w:rsid w:val="004055FF"/>
    <w:rsid w:val="00410772"/>
    <w:rsid w:val="004346CB"/>
    <w:rsid w:val="004E585D"/>
    <w:rsid w:val="0054569B"/>
    <w:rsid w:val="005568DB"/>
    <w:rsid w:val="005A67E3"/>
    <w:rsid w:val="006D4647"/>
    <w:rsid w:val="006F7671"/>
    <w:rsid w:val="007639D9"/>
    <w:rsid w:val="0084123F"/>
    <w:rsid w:val="008846C9"/>
    <w:rsid w:val="00926FA2"/>
    <w:rsid w:val="00943B8D"/>
    <w:rsid w:val="009474D2"/>
    <w:rsid w:val="00984A80"/>
    <w:rsid w:val="00A216A2"/>
    <w:rsid w:val="00B037D6"/>
    <w:rsid w:val="00B36F0C"/>
    <w:rsid w:val="00B423FA"/>
    <w:rsid w:val="00B57F65"/>
    <w:rsid w:val="00B606CB"/>
    <w:rsid w:val="00B73680"/>
    <w:rsid w:val="00B875CE"/>
    <w:rsid w:val="00BD1F63"/>
    <w:rsid w:val="00C0667F"/>
    <w:rsid w:val="00C44411"/>
    <w:rsid w:val="00C44762"/>
    <w:rsid w:val="00C7598D"/>
    <w:rsid w:val="00C90943"/>
    <w:rsid w:val="00CE35B6"/>
    <w:rsid w:val="00D03917"/>
    <w:rsid w:val="00D13346"/>
    <w:rsid w:val="00D25B89"/>
    <w:rsid w:val="00D67670"/>
    <w:rsid w:val="00DC7ACC"/>
    <w:rsid w:val="00DD53B1"/>
    <w:rsid w:val="00DF1C43"/>
    <w:rsid w:val="00E0380C"/>
    <w:rsid w:val="00E271B6"/>
    <w:rsid w:val="00E36F71"/>
    <w:rsid w:val="00E44E30"/>
    <w:rsid w:val="00EA6791"/>
    <w:rsid w:val="00EB0C1E"/>
    <w:rsid w:val="00F03772"/>
    <w:rsid w:val="00F81F92"/>
    <w:rsid w:val="00FB56DE"/>
    <w:rsid w:val="00FE5C34"/>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 w:type="table" w:styleId="af0">
    <w:name w:val="Table Grid"/>
    <w:basedOn w:val="a1"/>
    <w:uiPriority w:val="39"/>
    <w:rsid w:val="0031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6B31-4590-4182-883F-8F9BA45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2026-02-18T09:42:00Z</cp:lastPrinted>
  <dcterms:created xsi:type="dcterms:W3CDTF">2025-12-24T09:44:00Z</dcterms:created>
  <dcterms:modified xsi:type="dcterms:W3CDTF">2026-04-21T08:01:00Z</dcterms:modified>
</cp:coreProperties>
</file>