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2C8BB" w14:textId="77777777" w:rsidR="00DF29C0" w:rsidRPr="00856861" w:rsidRDefault="00DF29C0" w:rsidP="00DF29C0">
      <w:pPr>
        <w:autoSpaceDE w:val="0"/>
        <w:autoSpaceDN w:val="0"/>
        <w:adjustRightInd w:val="0"/>
        <w:jc w:val="center"/>
        <w:rPr>
          <w:rFonts w:ascii="ＭＳ 明朝" w:eastAsia="ＭＳ 明朝" w:hAnsi="ＭＳ 明朝"/>
          <w:sz w:val="36"/>
          <w:szCs w:val="36"/>
        </w:rPr>
      </w:pPr>
      <w:r w:rsidRPr="00856861">
        <w:rPr>
          <w:rFonts w:ascii="ＭＳ 明朝" w:eastAsia="ＭＳ 明朝" w:hAnsi="ＭＳ 明朝" w:hint="eastAsia"/>
          <w:sz w:val="36"/>
          <w:szCs w:val="36"/>
        </w:rPr>
        <w:t>仕　様　書</w:t>
      </w:r>
    </w:p>
    <w:p w14:paraId="3BDB76B1" w14:textId="77777777" w:rsidR="00DF29C0" w:rsidRPr="00856861" w:rsidRDefault="00DF29C0" w:rsidP="00DF29C0">
      <w:pPr>
        <w:autoSpaceDE w:val="0"/>
        <w:autoSpaceDN w:val="0"/>
        <w:adjustRightInd w:val="0"/>
        <w:jc w:val="center"/>
        <w:rPr>
          <w:rFonts w:ascii="ＭＳ 明朝" w:eastAsia="ＭＳ 明朝" w:hAnsi="ＭＳ 明朝"/>
          <w:sz w:val="24"/>
          <w:szCs w:val="24"/>
        </w:rPr>
      </w:pPr>
    </w:p>
    <w:p w14:paraId="6D652616" w14:textId="4C0593C7" w:rsidR="00DF29C0" w:rsidRPr="00856861" w:rsidRDefault="002424A2" w:rsidP="00DF29C0">
      <w:pPr>
        <w:rPr>
          <w:rFonts w:ascii="ＭＳ 明朝" w:eastAsia="ＭＳ 明朝" w:hAnsi="ＭＳ 明朝"/>
          <w:sz w:val="24"/>
          <w:szCs w:val="24"/>
        </w:rPr>
      </w:pPr>
      <w:r w:rsidRPr="00856861">
        <w:rPr>
          <w:rFonts w:ascii="ＭＳ 明朝" w:eastAsia="ＭＳ 明朝" w:hAnsi="ＭＳ 明朝" w:hint="eastAsia"/>
          <w:sz w:val="24"/>
          <w:szCs w:val="24"/>
        </w:rPr>
        <w:t>１．</w:t>
      </w:r>
      <w:r w:rsidR="00DF29C0" w:rsidRPr="00856861">
        <w:rPr>
          <w:rFonts w:ascii="ＭＳ 明朝" w:eastAsia="ＭＳ 明朝" w:hAnsi="ＭＳ 明朝" w:hint="eastAsia"/>
          <w:sz w:val="24"/>
          <w:szCs w:val="24"/>
        </w:rPr>
        <w:t>件名</w:t>
      </w:r>
    </w:p>
    <w:p w14:paraId="5C730643" w14:textId="79BBF3F3" w:rsidR="00DF29C0" w:rsidRPr="00856861" w:rsidRDefault="002424A2" w:rsidP="002424A2">
      <w:pPr>
        <w:ind w:leftChars="100" w:left="210" w:firstLineChars="200" w:firstLine="480"/>
        <w:rPr>
          <w:rFonts w:ascii="ＭＳ 明朝" w:eastAsia="ＭＳ 明朝" w:hAnsi="ＭＳ 明朝"/>
          <w:sz w:val="24"/>
          <w:szCs w:val="24"/>
        </w:rPr>
      </w:pPr>
      <w:r w:rsidRPr="00856861">
        <w:rPr>
          <w:rFonts w:ascii="ＭＳ 明朝" w:eastAsia="ＭＳ 明朝" w:hAnsi="ＭＳ 明朝" w:hint="eastAsia"/>
          <w:sz w:val="24"/>
          <w:szCs w:val="24"/>
        </w:rPr>
        <w:t>消防用設備等修繕業務（本館・体育館・実習棟）</w:t>
      </w:r>
    </w:p>
    <w:p w14:paraId="43C42450" w14:textId="77777777" w:rsidR="00DF29C0" w:rsidRPr="00856861" w:rsidRDefault="00DF29C0" w:rsidP="00DF29C0">
      <w:pPr>
        <w:rPr>
          <w:rFonts w:ascii="ＭＳ 明朝" w:eastAsia="ＭＳ 明朝" w:hAnsi="ＭＳ 明朝"/>
          <w:sz w:val="24"/>
          <w:szCs w:val="24"/>
        </w:rPr>
      </w:pPr>
    </w:p>
    <w:p w14:paraId="56B1E116" w14:textId="6422E433" w:rsidR="00DF29C0" w:rsidRPr="00856861" w:rsidRDefault="002424A2" w:rsidP="00DF29C0">
      <w:pPr>
        <w:rPr>
          <w:rFonts w:ascii="ＭＳ 明朝" w:eastAsia="ＭＳ 明朝" w:hAnsi="ＭＳ 明朝"/>
          <w:sz w:val="24"/>
          <w:szCs w:val="24"/>
        </w:rPr>
      </w:pPr>
      <w:r w:rsidRPr="00856861">
        <w:rPr>
          <w:rFonts w:ascii="ＭＳ 明朝" w:eastAsia="ＭＳ 明朝" w:hAnsi="ＭＳ 明朝" w:hint="eastAsia"/>
          <w:sz w:val="24"/>
          <w:szCs w:val="24"/>
        </w:rPr>
        <w:t>２．</w:t>
      </w:r>
      <w:r w:rsidR="00DF29C0" w:rsidRPr="00856861">
        <w:rPr>
          <w:rFonts w:ascii="ＭＳ 明朝" w:eastAsia="ＭＳ 明朝" w:hAnsi="ＭＳ 明朝" w:hint="eastAsia"/>
          <w:sz w:val="24"/>
          <w:szCs w:val="24"/>
        </w:rPr>
        <w:t>委託期間</w:t>
      </w:r>
    </w:p>
    <w:p w14:paraId="0114E289" w14:textId="18167FAA" w:rsidR="00DF29C0" w:rsidRPr="00856861" w:rsidRDefault="002424A2" w:rsidP="002424A2">
      <w:pPr>
        <w:ind w:firstLineChars="300" w:firstLine="720"/>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契約締結日</w:t>
      </w:r>
      <w:r w:rsidR="00DF29C0" w:rsidRPr="00856861">
        <w:rPr>
          <w:rFonts w:ascii="ＭＳ 明朝" w:eastAsia="ＭＳ 明朝" w:hAnsi="ＭＳ 明朝" w:cs="Times New Roman" w:hint="eastAsia"/>
          <w:sz w:val="24"/>
          <w:szCs w:val="24"/>
        </w:rPr>
        <w:t>から令和</w:t>
      </w:r>
      <w:r w:rsidRPr="00856861">
        <w:rPr>
          <w:rFonts w:ascii="ＭＳ 明朝" w:eastAsia="ＭＳ 明朝" w:hAnsi="ＭＳ 明朝" w:cs="Times New Roman" w:hint="eastAsia"/>
          <w:sz w:val="24"/>
          <w:szCs w:val="24"/>
        </w:rPr>
        <w:t>８</w:t>
      </w:r>
      <w:r w:rsidR="00DF29C0" w:rsidRPr="00856861">
        <w:rPr>
          <w:rFonts w:ascii="ＭＳ 明朝" w:eastAsia="ＭＳ 明朝" w:hAnsi="ＭＳ 明朝" w:cs="Times New Roman" w:hint="eastAsia"/>
          <w:sz w:val="24"/>
          <w:szCs w:val="24"/>
        </w:rPr>
        <w:t>年</w:t>
      </w:r>
      <w:r w:rsidRPr="00856861">
        <w:rPr>
          <w:rFonts w:ascii="ＭＳ 明朝" w:eastAsia="ＭＳ 明朝" w:hAnsi="ＭＳ 明朝" w:cs="Times New Roman" w:hint="eastAsia"/>
          <w:sz w:val="24"/>
          <w:szCs w:val="24"/>
        </w:rPr>
        <w:t>１２</w:t>
      </w:r>
      <w:r w:rsidR="00DF29C0" w:rsidRPr="00856861">
        <w:rPr>
          <w:rFonts w:ascii="ＭＳ 明朝" w:eastAsia="ＭＳ 明朝" w:hAnsi="ＭＳ 明朝" w:cs="Times New Roman" w:hint="eastAsia"/>
          <w:sz w:val="24"/>
          <w:szCs w:val="24"/>
        </w:rPr>
        <w:t>月</w:t>
      </w:r>
      <w:r w:rsidRPr="00856861">
        <w:rPr>
          <w:rFonts w:ascii="ＭＳ 明朝" w:eastAsia="ＭＳ 明朝" w:hAnsi="ＭＳ 明朝" w:cs="Times New Roman" w:hint="eastAsia"/>
          <w:sz w:val="24"/>
          <w:szCs w:val="24"/>
        </w:rPr>
        <w:t>３１</w:t>
      </w:r>
      <w:r w:rsidR="00DF29C0" w:rsidRPr="00856861">
        <w:rPr>
          <w:rFonts w:ascii="ＭＳ 明朝" w:eastAsia="ＭＳ 明朝" w:hAnsi="ＭＳ 明朝" w:cs="Times New Roman" w:hint="eastAsia"/>
          <w:sz w:val="24"/>
          <w:szCs w:val="24"/>
        </w:rPr>
        <w:t>日まで</w:t>
      </w:r>
    </w:p>
    <w:p w14:paraId="19435792" w14:textId="77777777" w:rsidR="00DF29C0" w:rsidRPr="00856861" w:rsidRDefault="00DF29C0" w:rsidP="00DF29C0">
      <w:pPr>
        <w:ind w:firstLineChars="200" w:firstLine="480"/>
        <w:rPr>
          <w:rFonts w:ascii="ＭＳ 明朝" w:eastAsia="ＭＳ 明朝" w:hAnsi="ＭＳ 明朝" w:cs="Times New Roman"/>
          <w:sz w:val="24"/>
          <w:szCs w:val="24"/>
        </w:rPr>
      </w:pPr>
    </w:p>
    <w:p w14:paraId="47833F8D" w14:textId="73033887" w:rsidR="00DF29C0" w:rsidRPr="00856861" w:rsidRDefault="002424A2" w:rsidP="00DF29C0">
      <w:pPr>
        <w:rPr>
          <w:rFonts w:ascii="ＭＳ 明朝" w:eastAsia="ＭＳ 明朝" w:hAnsi="ＭＳ 明朝"/>
          <w:sz w:val="24"/>
          <w:szCs w:val="24"/>
        </w:rPr>
      </w:pPr>
      <w:r w:rsidRPr="00856861">
        <w:rPr>
          <w:rFonts w:ascii="ＭＳ 明朝" w:eastAsia="ＭＳ 明朝" w:hAnsi="ＭＳ 明朝" w:hint="eastAsia"/>
          <w:sz w:val="24"/>
          <w:szCs w:val="24"/>
        </w:rPr>
        <w:t>３．</w:t>
      </w:r>
      <w:r w:rsidR="00DF29C0" w:rsidRPr="00856861">
        <w:rPr>
          <w:rFonts w:ascii="ＭＳ 明朝" w:eastAsia="ＭＳ 明朝" w:hAnsi="ＭＳ 明朝" w:hint="eastAsia"/>
          <w:sz w:val="24"/>
          <w:szCs w:val="24"/>
        </w:rPr>
        <w:t>業務</w:t>
      </w:r>
      <w:r w:rsidRPr="00856861">
        <w:rPr>
          <w:rFonts w:ascii="ＭＳ 明朝" w:eastAsia="ＭＳ 明朝" w:hAnsi="ＭＳ 明朝" w:hint="eastAsia"/>
          <w:sz w:val="24"/>
          <w:szCs w:val="24"/>
        </w:rPr>
        <w:t>履行</w:t>
      </w:r>
      <w:r w:rsidR="00DF29C0" w:rsidRPr="00856861">
        <w:rPr>
          <w:rFonts w:ascii="ＭＳ 明朝" w:eastAsia="ＭＳ 明朝" w:hAnsi="ＭＳ 明朝" w:hint="eastAsia"/>
          <w:sz w:val="24"/>
          <w:szCs w:val="24"/>
        </w:rPr>
        <w:t>場所</w:t>
      </w:r>
    </w:p>
    <w:p w14:paraId="1129DC74" w14:textId="2AB4AAE9" w:rsidR="00A6791C" w:rsidRPr="00856861" w:rsidRDefault="00A6791C" w:rsidP="00DF29C0">
      <w:pPr>
        <w:rPr>
          <w:rFonts w:ascii="ＭＳ 明朝" w:eastAsia="ＭＳ 明朝" w:hAnsi="ＭＳ 明朝"/>
          <w:sz w:val="24"/>
          <w:szCs w:val="24"/>
        </w:rPr>
      </w:pPr>
      <w:r w:rsidRPr="00856861">
        <w:rPr>
          <w:rFonts w:ascii="ＭＳ 明朝" w:eastAsia="ＭＳ 明朝" w:hAnsi="ＭＳ 明朝" w:hint="eastAsia"/>
          <w:sz w:val="24"/>
          <w:szCs w:val="24"/>
        </w:rPr>
        <w:t xml:space="preserve">　　</w:t>
      </w:r>
      <w:r w:rsidR="002424A2" w:rsidRPr="00856861">
        <w:rPr>
          <w:rFonts w:ascii="ＭＳ 明朝" w:eastAsia="ＭＳ 明朝" w:hAnsi="ＭＳ 明朝" w:hint="eastAsia"/>
          <w:sz w:val="24"/>
          <w:szCs w:val="24"/>
        </w:rPr>
        <w:t xml:space="preserve">　</w:t>
      </w:r>
      <w:r w:rsidRPr="00856861">
        <w:rPr>
          <w:rFonts w:ascii="ＭＳ 明朝" w:eastAsia="ＭＳ 明朝" w:hAnsi="ＭＳ 明朝" w:hint="eastAsia"/>
          <w:sz w:val="24"/>
          <w:szCs w:val="24"/>
        </w:rPr>
        <w:t>独立行政法人高齢・障害・求職者雇用支援機構</w:t>
      </w:r>
      <w:r w:rsidR="002424A2" w:rsidRPr="00856861">
        <w:rPr>
          <w:rFonts w:ascii="ＭＳ 明朝" w:eastAsia="ＭＳ 明朝" w:hAnsi="ＭＳ 明朝" w:hint="eastAsia"/>
          <w:sz w:val="24"/>
          <w:szCs w:val="24"/>
        </w:rPr>
        <w:t>群馬</w:t>
      </w:r>
      <w:r w:rsidRPr="00856861">
        <w:rPr>
          <w:rFonts w:ascii="ＭＳ 明朝" w:eastAsia="ＭＳ 明朝" w:hAnsi="ＭＳ 明朝" w:hint="eastAsia"/>
          <w:sz w:val="24"/>
          <w:szCs w:val="24"/>
        </w:rPr>
        <w:t>支部</w:t>
      </w:r>
    </w:p>
    <w:p w14:paraId="0DFB103B" w14:textId="3E259ACF" w:rsidR="00DF29C0" w:rsidRPr="00856861" w:rsidRDefault="002424A2" w:rsidP="002424A2">
      <w:pPr>
        <w:ind w:firstLineChars="300" w:firstLine="720"/>
        <w:rPr>
          <w:rFonts w:ascii="ＭＳ 明朝" w:eastAsia="ＭＳ 明朝" w:hAnsi="ＭＳ 明朝"/>
          <w:sz w:val="24"/>
          <w:szCs w:val="24"/>
        </w:rPr>
      </w:pPr>
      <w:r w:rsidRPr="00856861">
        <w:rPr>
          <w:rFonts w:ascii="ＭＳ 明朝" w:eastAsia="ＭＳ 明朝" w:hAnsi="ＭＳ 明朝" w:hint="eastAsia"/>
          <w:sz w:val="24"/>
          <w:szCs w:val="24"/>
        </w:rPr>
        <w:t>群馬</w:t>
      </w:r>
      <w:r w:rsidR="00DF29C0" w:rsidRPr="00856861">
        <w:rPr>
          <w:rFonts w:ascii="ＭＳ 明朝" w:eastAsia="ＭＳ 明朝" w:hAnsi="ＭＳ 明朝" w:hint="eastAsia"/>
          <w:sz w:val="24"/>
          <w:szCs w:val="24"/>
        </w:rPr>
        <w:t>職業能力開発促進センター（以下、「当センター」という。）</w:t>
      </w:r>
    </w:p>
    <w:p w14:paraId="73AA62D9" w14:textId="1B3C2265" w:rsidR="00DF29C0" w:rsidRPr="00856861" w:rsidRDefault="00DF29C0" w:rsidP="002424A2">
      <w:pPr>
        <w:ind w:firstLineChars="300" w:firstLine="720"/>
        <w:rPr>
          <w:rFonts w:ascii="ＭＳ 明朝" w:eastAsia="ＭＳ 明朝" w:hAnsi="ＭＳ 明朝"/>
          <w:sz w:val="24"/>
          <w:szCs w:val="24"/>
        </w:rPr>
      </w:pPr>
      <w:r w:rsidRPr="00856861">
        <w:rPr>
          <w:rFonts w:ascii="ＭＳ 明朝" w:eastAsia="ＭＳ 明朝" w:hAnsi="ＭＳ 明朝" w:hint="eastAsia"/>
          <w:sz w:val="24"/>
          <w:szCs w:val="24"/>
        </w:rPr>
        <w:t>（</w:t>
      </w:r>
      <w:r w:rsidR="002424A2" w:rsidRPr="00856861">
        <w:rPr>
          <w:rFonts w:ascii="ＭＳ 明朝" w:eastAsia="ＭＳ 明朝" w:hAnsi="ＭＳ 明朝" w:hint="eastAsia"/>
          <w:sz w:val="24"/>
          <w:szCs w:val="24"/>
        </w:rPr>
        <w:t>群馬県高崎市山名町９１８番地</w:t>
      </w:r>
      <w:r w:rsidRPr="00856861">
        <w:rPr>
          <w:rFonts w:ascii="ＭＳ 明朝" w:eastAsia="ＭＳ 明朝" w:hAnsi="ＭＳ 明朝" w:hint="eastAsia"/>
          <w:sz w:val="24"/>
          <w:szCs w:val="24"/>
        </w:rPr>
        <w:t>）</w:t>
      </w:r>
    </w:p>
    <w:p w14:paraId="75B2CB39" w14:textId="77777777" w:rsidR="00A6791C" w:rsidRPr="00856861" w:rsidRDefault="00A6791C" w:rsidP="00DF29C0">
      <w:pPr>
        <w:ind w:firstLineChars="200" w:firstLine="480"/>
        <w:rPr>
          <w:rFonts w:ascii="ＭＳ 明朝" w:eastAsia="ＭＳ 明朝" w:hAnsi="ＭＳ 明朝"/>
          <w:sz w:val="24"/>
          <w:szCs w:val="24"/>
        </w:rPr>
      </w:pPr>
    </w:p>
    <w:p w14:paraId="672B3FA4" w14:textId="1751FF64" w:rsidR="00A6791C" w:rsidRPr="00856861" w:rsidRDefault="002424A2" w:rsidP="00A6791C">
      <w:pPr>
        <w:rPr>
          <w:rFonts w:ascii="ＭＳ 明朝" w:eastAsia="ＭＳ 明朝" w:hAnsi="ＭＳ 明朝"/>
          <w:sz w:val="24"/>
          <w:szCs w:val="24"/>
        </w:rPr>
      </w:pPr>
      <w:r w:rsidRPr="00856861">
        <w:rPr>
          <w:rFonts w:ascii="ＭＳ 明朝" w:eastAsia="ＭＳ 明朝" w:hAnsi="ＭＳ 明朝" w:hint="eastAsia"/>
          <w:sz w:val="24"/>
          <w:szCs w:val="24"/>
        </w:rPr>
        <w:t>４．</w:t>
      </w:r>
      <w:r w:rsidR="007520F1" w:rsidRPr="00856861">
        <w:rPr>
          <w:rFonts w:ascii="ＭＳ 明朝" w:eastAsia="ＭＳ 明朝" w:hAnsi="ＭＳ 明朝" w:hint="eastAsia"/>
          <w:sz w:val="24"/>
          <w:szCs w:val="24"/>
        </w:rPr>
        <w:t>業務</w:t>
      </w:r>
      <w:r w:rsidR="00A6791C" w:rsidRPr="00856861">
        <w:rPr>
          <w:rFonts w:ascii="ＭＳ 明朝" w:eastAsia="ＭＳ 明朝" w:hAnsi="ＭＳ 明朝" w:hint="eastAsia"/>
          <w:sz w:val="24"/>
          <w:szCs w:val="24"/>
        </w:rPr>
        <w:t>内容</w:t>
      </w:r>
    </w:p>
    <w:p w14:paraId="01357330" w14:textId="77777777" w:rsidR="00F8488D" w:rsidRPr="00856861" w:rsidRDefault="00A6791C" w:rsidP="00F8488D">
      <w:pPr>
        <w:rPr>
          <w:rFonts w:ascii="ＭＳ 明朝" w:eastAsia="ＭＳ 明朝" w:hAnsi="ＭＳ 明朝"/>
          <w:sz w:val="24"/>
          <w:szCs w:val="24"/>
        </w:rPr>
      </w:pPr>
      <w:r w:rsidRPr="00856861">
        <w:rPr>
          <w:rFonts w:ascii="ＭＳ 明朝" w:eastAsia="ＭＳ 明朝" w:hAnsi="ＭＳ 明朝" w:hint="eastAsia"/>
          <w:sz w:val="24"/>
          <w:szCs w:val="24"/>
        </w:rPr>
        <w:t xml:space="preserve">　（１）</w:t>
      </w:r>
      <w:r w:rsidR="007520F1" w:rsidRPr="00856861">
        <w:rPr>
          <w:rFonts w:ascii="ＭＳ 明朝" w:eastAsia="ＭＳ 明朝" w:hAnsi="ＭＳ 明朝" w:hint="eastAsia"/>
          <w:sz w:val="24"/>
          <w:szCs w:val="24"/>
        </w:rPr>
        <w:t>作業内容</w:t>
      </w:r>
    </w:p>
    <w:p w14:paraId="7A90AE88" w14:textId="2E601670" w:rsidR="00A6791C" w:rsidRPr="00856861" w:rsidRDefault="00A977D5" w:rsidP="00A977D5">
      <w:pPr>
        <w:ind w:leftChars="400" w:left="840" w:firstLineChars="100" w:firstLine="240"/>
        <w:rPr>
          <w:rFonts w:ascii="ＭＳ 明朝" w:eastAsia="ＭＳ 明朝" w:hAnsi="ＭＳ 明朝"/>
          <w:sz w:val="24"/>
          <w:szCs w:val="24"/>
        </w:rPr>
      </w:pPr>
      <w:r w:rsidRPr="00856861">
        <w:rPr>
          <w:rFonts w:ascii="ＭＳ 明朝" w:eastAsia="ＭＳ 明朝" w:hAnsi="ＭＳ 明朝" w:hint="eastAsia"/>
          <w:sz w:val="24"/>
          <w:szCs w:val="24"/>
        </w:rPr>
        <w:t>消防用設備等点検の結果、不良</w:t>
      </w:r>
      <w:r w:rsidR="009F2BBF">
        <w:rPr>
          <w:rFonts w:ascii="ＭＳ 明朝" w:eastAsia="ＭＳ 明朝" w:hAnsi="ＭＳ 明朝" w:hint="eastAsia"/>
          <w:sz w:val="24"/>
          <w:szCs w:val="24"/>
        </w:rPr>
        <w:t>及び懸念事項</w:t>
      </w:r>
      <w:r w:rsidRPr="00856861">
        <w:rPr>
          <w:rFonts w:ascii="ＭＳ 明朝" w:eastAsia="ＭＳ 明朝" w:hAnsi="ＭＳ 明朝" w:hint="eastAsia"/>
          <w:sz w:val="24"/>
          <w:szCs w:val="24"/>
        </w:rPr>
        <w:t>となった別紙「修繕対象一覧表」の内容について、交換や修繕</w:t>
      </w:r>
      <w:r w:rsidR="00F8488D" w:rsidRPr="00856861">
        <w:rPr>
          <w:rFonts w:ascii="ＭＳ 明朝" w:eastAsia="ＭＳ 明朝" w:hAnsi="ＭＳ 明朝" w:hint="eastAsia"/>
          <w:sz w:val="24"/>
          <w:szCs w:val="24"/>
        </w:rPr>
        <w:t>を行うこと。</w:t>
      </w:r>
    </w:p>
    <w:p w14:paraId="1B849D28" w14:textId="77777777" w:rsidR="00A6791C" w:rsidRPr="00856861" w:rsidRDefault="007520F1" w:rsidP="00A6791C">
      <w:pPr>
        <w:rPr>
          <w:rFonts w:ascii="ＭＳ 明朝" w:eastAsia="ＭＳ 明朝" w:hAnsi="ＭＳ 明朝"/>
          <w:sz w:val="24"/>
          <w:szCs w:val="24"/>
        </w:rPr>
      </w:pPr>
      <w:r w:rsidRPr="00856861">
        <w:rPr>
          <w:rFonts w:ascii="ＭＳ 明朝" w:eastAsia="ＭＳ 明朝" w:hAnsi="ＭＳ 明朝" w:hint="eastAsia"/>
          <w:sz w:val="24"/>
          <w:szCs w:val="24"/>
        </w:rPr>
        <w:t xml:space="preserve">　（２）対象</w:t>
      </w:r>
      <w:r w:rsidR="00965754" w:rsidRPr="00856861">
        <w:rPr>
          <w:rFonts w:ascii="ＭＳ 明朝" w:eastAsia="ＭＳ 明朝" w:hAnsi="ＭＳ 明朝" w:hint="eastAsia"/>
          <w:sz w:val="24"/>
          <w:szCs w:val="24"/>
        </w:rPr>
        <w:t>部品等</w:t>
      </w:r>
    </w:p>
    <w:p w14:paraId="747B5DB4" w14:textId="5070ED34" w:rsidR="00965754" w:rsidRPr="00856861" w:rsidRDefault="00965754" w:rsidP="00A977D5">
      <w:pPr>
        <w:ind w:firstLineChars="200" w:firstLine="480"/>
        <w:rPr>
          <w:rFonts w:ascii="ＭＳ 明朝" w:eastAsia="ＭＳ 明朝" w:hAnsi="ＭＳ 明朝"/>
          <w:sz w:val="24"/>
          <w:szCs w:val="24"/>
        </w:rPr>
      </w:pPr>
      <w:r w:rsidRPr="00856861">
        <w:rPr>
          <w:rFonts w:ascii="ＭＳ 明朝" w:eastAsia="ＭＳ 明朝" w:hAnsi="ＭＳ 明朝" w:hint="eastAsia"/>
          <w:sz w:val="24"/>
          <w:szCs w:val="24"/>
        </w:rPr>
        <w:t xml:space="preserve">　</w:t>
      </w:r>
      <w:r w:rsidR="00A977D5" w:rsidRPr="00856861">
        <w:rPr>
          <w:rFonts w:ascii="ＭＳ 明朝" w:eastAsia="ＭＳ 明朝" w:hAnsi="ＭＳ 明朝" w:hint="eastAsia"/>
          <w:sz w:val="24"/>
          <w:szCs w:val="24"/>
        </w:rPr>
        <w:t xml:space="preserve">　　別紙「修繕対象一覧表」のとおり</w:t>
      </w:r>
    </w:p>
    <w:p w14:paraId="3BC6A9CB" w14:textId="77777777" w:rsidR="00A6791C" w:rsidRPr="00856861" w:rsidRDefault="00A6791C" w:rsidP="00A6791C">
      <w:pPr>
        <w:ind w:firstLineChars="100" w:firstLine="240"/>
        <w:rPr>
          <w:rFonts w:ascii="ＭＳ 明朝" w:eastAsia="ＭＳ 明朝" w:hAnsi="ＭＳ 明朝"/>
          <w:sz w:val="24"/>
          <w:szCs w:val="24"/>
        </w:rPr>
      </w:pPr>
      <w:r w:rsidRPr="00856861">
        <w:rPr>
          <w:rFonts w:ascii="ＭＳ 明朝" w:eastAsia="ＭＳ 明朝" w:hAnsi="ＭＳ 明朝" w:hint="eastAsia"/>
          <w:sz w:val="24"/>
          <w:szCs w:val="24"/>
        </w:rPr>
        <w:t>（</w:t>
      </w:r>
      <w:r w:rsidR="007520F1" w:rsidRPr="00856861">
        <w:rPr>
          <w:rFonts w:ascii="ＭＳ 明朝" w:eastAsia="ＭＳ 明朝" w:hAnsi="ＭＳ 明朝" w:hint="eastAsia"/>
          <w:sz w:val="24"/>
          <w:szCs w:val="24"/>
        </w:rPr>
        <w:t>３</w:t>
      </w:r>
      <w:r w:rsidRPr="00856861">
        <w:rPr>
          <w:rFonts w:ascii="ＭＳ 明朝" w:eastAsia="ＭＳ 明朝" w:hAnsi="ＭＳ 明朝" w:hint="eastAsia"/>
          <w:sz w:val="24"/>
          <w:szCs w:val="24"/>
        </w:rPr>
        <w:t>）留意事項</w:t>
      </w:r>
    </w:p>
    <w:p w14:paraId="04453ECA" w14:textId="77777777" w:rsidR="00A977D5" w:rsidRPr="00856861" w:rsidRDefault="00936AB2" w:rsidP="00936AB2">
      <w:pPr>
        <w:ind w:leftChars="300" w:left="870" w:hangingChars="100" w:hanging="240"/>
        <w:rPr>
          <w:rFonts w:ascii="ＭＳ 明朝" w:eastAsia="ＭＳ 明朝" w:hAnsi="ＭＳ 明朝"/>
          <w:b/>
          <w:bCs/>
          <w:sz w:val="24"/>
          <w:szCs w:val="24"/>
        </w:rPr>
      </w:pPr>
      <w:r w:rsidRPr="00856861">
        <w:rPr>
          <w:rFonts w:ascii="ＭＳ 明朝" w:eastAsia="ＭＳ 明朝" w:hAnsi="ＭＳ 明朝" w:hint="eastAsia"/>
          <w:sz w:val="24"/>
          <w:szCs w:val="24"/>
        </w:rPr>
        <w:t xml:space="preserve">①　</w:t>
      </w:r>
      <w:r w:rsidRPr="00856861">
        <w:rPr>
          <w:rFonts w:ascii="ＭＳ 明朝" w:eastAsia="ＭＳ 明朝" w:hAnsi="ＭＳ 明朝" w:hint="eastAsia"/>
          <w:b/>
          <w:bCs/>
          <w:sz w:val="24"/>
          <w:szCs w:val="24"/>
        </w:rPr>
        <w:t>見積金額の算出にあた</w:t>
      </w:r>
      <w:r w:rsidR="00A977D5" w:rsidRPr="00856861">
        <w:rPr>
          <w:rFonts w:ascii="ＭＳ 明朝" w:eastAsia="ＭＳ 明朝" w:hAnsi="ＭＳ 明朝" w:hint="eastAsia"/>
          <w:b/>
          <w:bCs/>
          <w:sz w:val="24"/>
          <w:szCs w:val="24"/>
        </w:rPr>
        <w:t>り</w:t>
      </w:r>
      <w:r w:rsidRPr="00856861">
        <w:rPr>
          <w:rFonts w:ascii="ＭＳ 明朝" w:eastAsia="ＭＳ 明朝" w:hAnsi="ＭＳ 明朝" w:hint="eastAsia"/>
          <w:b/>
          <w:bCs/>
          <w:sz w:val="24"/>
          <w:szCs w:val="24"/>
        </w:rPr>
        <w:t>、</w:t>
      </w:r>
      <w:r w:rsidR="00A977D5" w:rsidRPr="00856861">
        <w:rPr>
          <w:rFonts w:ascii="ＭＳ 明朝" w:eastAsia="ＭＳ 明朝" w:hAnsi="ＭＳ 明朝" w:hint="eastAsia"/>
          <w:b/>
          <w:bCs/>
          <w:sz w:val="24"/>
          <w:szCs w:val="24"/>
        </w:rPr>
        <w:t>必ず</w:t>
      </w:r>
      <w:r w:rsidRPr="00856861">
        <w:rPr>
          <w:rFonts w:ascii="ＭＳ 明朝" w:eastAsia="ＭＳ 明朝" w:hAnsi="ＭＳ 明朝" w:hint="eastAsia"/>
          <w:b/>
          <w:bCs/>
          <w:sz w:val="24"/>
          <w:szCs w:val="24"/>
        </w:rPr>
        <w:t>現地確認を行うこと。</w:t>
      </w:r>
    </w:p>
    <w:p w14:paraId="4F6C9DB2" w14:textId="1BD9EF42" w:rsidR="00936AB2" w:rsidRPr="00856861" w:rsidRDefault="00A977D5" w:rsidP="00A977D5">
      <w:pPr>
        <w:ind w:leftChars="400" w:left="840" w:firstLineChars="100" w:firstLine="241"/>
        <w:rPr>
          <w:rFonts w:ascii="ＭＳ 明朝" w:eastAsia="ＭＳ 明朝" w:hAnsi="ＭＳ 明朝"/>
          <w:b/>
          <w:bCs/>
          <w:sz w:val="24"/>
          <w:szCs w:val="24"/>
        </w:rPr>
      </w:pPr>
      <w:r w:rsidRPr="00856861">
        <w:rPr>
          <w:rFonts w:ascii="ＭＳ 明朝" w:eastAsia="ＭＳ 明朝" w:hAnsi="ＭＳ 明朝" w:hint="eastAsia"/>
          <w:b/>
          <w:bCs/>
          <w:sz w:val="24"/>
          <w:szCs w:val="24"/>
        </w:rPr>
        <w:t>現地確認をする</w:t>
      </w:r>
      <w:r w:rsidR="00936AB2" w:rsidRPr="00856861">
        <w:rPr>
          <w:rFonts w:ascii="ＭＳ 明朝" w:eastAsia="ＭＳ 明朝" w:hAnsi="ＭＳ 明朝" w:hint="eastAsia"/>
          <w:b/>
          <w:bCs/>
          <w:sz w:val="24"/>
          <w:szCs w:val="24"/>
        </w:rPr>
        <w:t>際は、事前に下記</w:t>
      </w:r>
      <w:r w:rsidR="00965754" w:rsidRPr="00856861">
        <w:rPr>
          <w:rFonts w:ascii="ＭＳ 明朝" w:eastAsia="ＭＳ 明朝" w:hAnsi="ＭＳ 明朝" w:hint="eastAsia"/>
          <w:b/>
          <w:bCs/>
          <w:sz w:val="24"/>
          <w:szCs w:val="24"/>
        </w:rPr>
        <w:t>９</w:t>
      </w:r>
      <w:r w:rsidR="00936AB2" w:rsidRPr="00856861">
        <w:rPr>
          <w:rFonts w:ascii="ＭＳ 明朝" w:eastAsia="ＭＳ 明朝" w:hAnsi="ＭＳ 明朝" w:hint="eastAsia"/>
          <w:b/>
          <w:bCs/>
          <w:sz w:val="24"/>
          <w:szCs w:val="24"/>
        </w:rPr>
        <w:t>へ連絡し、日程調整を行うこと。</w:t>
      </w:r>
    </w:p>
    <w:p w14:paraId="14EAA469" w14:textId="77777777" w:rsidR="00A6791C" w:rsidRPr="00856861" w:rsidRDefault="00936AB2" w:rsidP="00A6791C">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②</w:t>
      </w:r>
      <w:r w:rsidR="00A6791C" w:rsidRPr="00856861">
        <w:rPr>
          <w:rFonts w:ascii="ＭＳ 明朝" w:eastAsia="ＭＳ 明朝" w:hAnsi="ＭＳ 明朝" w:hint="eastAsia"/>
          <w:sz w:val="24"/>
          <w:szCs w:val="24"/>
        </w:rPr>
        <w:t xml:space="preserve">　受注者は本件の履行に際し、周囲の状況に応じて、騒音等に十分注意するとともに安全を確保すること。</w:t>
      </w:r>
    </w:p>
    <w:p w14:paraId="08B21575" w14:textId="77777777" w:rsidR="00A6791C" w:rsidRPr="00856861" w:rsidRDefault="00936AB2" w:rsidP="00A6791C">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③</w:t>
      </w:r>
      <w:r w:rsidR="00A6791C" w:rsidRPr="00856861">
        <w:rPr>
          <w:rFonts w:ascii="ＭＳ 明朝" w:eastAsia="ＭＳ 明朝" w:hAnsi="ＭＳ 明朝" w:hint="eastAsia"/>
          <w:sz w:val="24"/>
          <w:szCs w:val="24"/>
        </w:rPr>
        <w:t xml:space="preserve">　受注者は作業に際して、</w:t>
      </w:r>
      <w:r w:rsidR="0045582E" w:rsidRPr="00856861">
        <w:rPr>
          <w:rFonts w:ascii="ＭＳ 明朝" w:eastAsia="ＭＳ 明朝" w:hAnsi="ＭＳ 明朝" w:hint="eastAsia"/>
          <w:sz w:val="24"/>
          <w:szCs w:val="24"/>
        </w:rPr>
        <w:t>実施場所の建物及び備品等を傷つけないよう必要に応じて養生等施すこと。</w:t>
      </w:r>
    </w:p>
    <w:p w14:paraId="32EDDDA8" w14:textId="77777777" w:rsidR="00A6791C" w:rsidRPr="00856861" w:rsidRDefault="00936AB2" w:rsidP="00A6791C">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④</w:t>
      </w:r>
      <w:r w:rsidR="00A6791C" w:rsidRPr="00856861">
        <w:rPr>
          <w:rFonts w:ascii="ＭＳ 明朝" w:eastAsia="ＭＳ 明朝" w:hAnsi="ＭＳ 明朝" w:hint="eastAsia"/>
          <w:sz w:val="24"/>
          <w:szCs w:val="24"/>
        </w:rPr>
        <w:t xml:space="preserve">　高所作業にあたっては、足場の構築等、確実な安全対策に務めること。</w:t>
      </w:r>
    </w:p>
    <w:p w14:paraId="6A5D39B0" w14:textId="77777777" w:rsidR="00A6791C" w:rsidRPr="00856861" w:rsidRDefault="00936AB2" w:rsidP="00A6791C">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⑤</w:t>
      </w:r>
      <w:r w:rsidR="00A6791C" w:rsidRPr="00856861">
        <w:rPr>
          <w:rFonts w:ascii="ＭＳ 明朝" w:eastAsia="ＭＳ 明朝" w:hAnsi="ＭＳ 明朝" w:hint="eastAsia"/>
          <w:sz w:val="24"/>
          <w:szCs w:val="24"/>
        </w:rPr>
        <w:t xml:space="preserve">　受注者は本件の履行に際し、施設内の建物または備品等を破損したときは、直ちにその状況を当センターに報告するとともに、当センターの指示に従うこと。</w:t>
      </w:r>
    </w:p>
    <w:p w14:paraId="1AE0C94A" w14:textId="7B532E07" w:rsidR="00F96F05" w:rsidRPr="00856861" w:rsidRDefault="00F8488D" w:rsidP="00F96F05">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⑥</w:t>
      </w:r>
      <w:r w:rsidR="00A6791C" w:rsidRPr="00856861">
        <w:rPr>
          <w:rFonts w:ascii="ＭＳ 明朝" w:eastAsia="ＭＳ 明朝" w:hAnsi="ＭＳ 明朝" w:hint="eastAsia"/>
          <w:sz w:val="24"/>
          <w:szCs w:val="24"/>
        </w:rPr>
        <w:t xml:space="preserve">　</w:t>
      </w:r>
      <w:r w:rsidR="0045582E" w:rsidRPr="00856861">
        <w:rPr>
          <w:rFonts w:ascii="ＭＳ 明朝" w:eastAsia="ＭＳ 明朝" w:hAnsi="ＭＳ 明朝" w:hint="eastAsia"/>
          <w:b/>
          <w:bCs/>
          <w:sz w:val="24"/>
          <w:szCs w:val="24"/>
        </w:rPr>
        <w:t>見積金額には、</w:t>
      </w:r>
      <w:r w:rsidR="00A6791C" w:rsidRPr="00856861">
        <w:rPr>
          <w:rFonts w:ascii="ＭＳ 明朝" w:eastAsia="ＭＳ 明朝" w:hAnsi="ＭＳ 明朝" w:hint="eastAsia"/>
          <w:b/>
          <w:bCs/>
          <w:sz w:val="24"/>
          <w:szCs w:val="24"/>
        </w:rPr>
        <w:t>本件の履行に要する</w:t>
      </w:r>
      <w:r w:rsidR="00F96F05" w:rsidRPr="00856861">
        <w:rPr>
          <w:rFonts w:ascii="ＭＳ 明朝" w:eastAsia="ＭＳ 明朝" w:hAnsi="ＭＳ 明朝" w:hint="eastAsia"/>
          <w:b/>
          <w:bCs/>
          <w:sz w:val="24"/>
          <w:szCs w:val="24"/>
        </w:rPr>
        <w:t>全ての費用を含めること。（交換工事等作業費、運搬費、交通費や処分費等）</w:t>
      </w:r>
    </w:p>
    <w:p w14:paraId="157B15F8" w14:textId="24D1ACD9" w:rsidR="00F8488D" w:rsidRPr="00856861" w:rsidRDefault="00A6791C" w:rsidP="00F96F05">
      <w:pPr>
        <w:ind w:leftChars="400" w:left="840" w:firstLineChars="100" w:firstLine="240"/>
        <w:rPr>
          <w:rFonts w:ascii="ＭＳ 明朝" w:eastAsia="ＭＳ 明朝" w:hAnsi="ＭＳ 明朝"/>
          <w:sz w:val="24"/>
          <w:szCs w:val="24"/>
        </w:rPr>
      </w:pPr>
      <w:r w:rsidRPr="00856861">
        <w:rPr>
          <w:rFonts w:ascii="ＭＳ 明朝" w:eastAsia="ＭＳ 明朝" w:hAnsi="ＭＳ 明朝" w:hint="eastAsia"/>
          <w:sz w:val="24"/>
          <w:szCs w:val="24"/>
        </w:rPr>
        <w:t>ただし、現場での作業に要する電気・水道は無償で提供すること。</w:t>
      </w:r>
    </w:p>
    <w:p w14:paraId="2E067654" w14:textId="77777777" w:rsidR="00A6791C" w:rsidRPr="00856861" w:rsidRDefault="00F8488D" w:rsidP="00A6791C">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 xml:space="preserve">⑦　</w:t>
      </w:r>
      <w:r w:rsidRPr="00856861">
        <w:rPr>
          <w:rFonts w:ascii="ＭＳ 明朝" w:eastAsia="ＭＳ 明朝" w:hAnsi="ＭＳ 明朝" w:hint="eastAsia"/>
          <w:b/>
          <w:bCs/>
          <w:sz w:val="24"/>
          <w:szCs w:val="24"/>
        </w:rPr>
        <w:t>修繕に伴い購入する部品は新品とし、中古品は不可とする。</w:t>
      </w:r>
    </w:p>
    <w:p w14:paraId="48F646F0" w14:textId="77777777" w:rsidR="00A6791C" w:rsidRPr="00856861" w:rsidRDefault="00936AB2" w:rsidP="00A6791C">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⑧</w:t>
      </w:r>
      <w:r w:rsidR="00A6791C" w:rsidRPr="00856861">
        <w:rPr>
          <w:rFonts w:ascii="ＭＳ 明朝" w:eastAsia="ＭＳ 明朝" w:hAnsi="ＭＳ 明朝" w:hint="eastAsia"/>
          <w:sz w:val="24"/>
          <w:szCs w:val="24"/>
        </w:rPr>
        <w:t xml:space="preserve">　受注者は、本件の履行時に発生した廃材、梱包材等は受注者の負担で</w:t>
      </w:r>
      <w:r w:rsidR="00A6791C" w:rsidRPr="00856861">
        <w:rPr>
          <w:rFonts w:ascii="ＭＳ 明朝" w:eastAsia="ＭＳ 明朝" w:hAnsi="ＭＳ 明朝" w:hint="eastAsia"/>
          <w:sz w:val="24"/>
          <w:szCs w:val="24"/>
        </w:rPr>
        <w:lastRenderedPageBreak/>
        <w:t>すべて持ち帰り、適法に処理すること。</w:t>
      </w:r>
    </w:p>
    <w:p w14:paraId="2B0C3789" w14:textId="746E43A5" w:rsidR="00A6791C" w:rsidRPr="00856861" w:rsidRDefault="00936AB2" w:rsidP="00A6791C">
      <w:pPr>
        <w:ind w:leftChars="300" w:left="870" w:hangingChars="100" w:hanging="240"/>
        <w:rPr>
          <w:rFonts w:ascii="ＭＳ 明朝" w:eastAsia="ＭＳ 明朝" w:hAnsi="ＭＳ 明朝"/>
          <w:sz w:val="24"/>
          <w:szCs w:val="24"/>
        </w:rPr>
      </w:pPr>
      <w:r w:rsidRPr="00856861">
        <w:rPr>
          <w:rFonts w:ascii="ＭＳ 明朝" w:eastAsia="ＭＳ 明朝" w:hAnsi="ＭＳ 明朝" w:hint="eastAsia"/>
          <w:sz w:val="24"/>
          <w:szCs w:val="24"/>
        </w:rPr>
        <w:t>⑨</w:t>
      </w:r>
      <w:r w:rsidR="00A6791C" w:rsidRPr="00856861">
        <w:rPr>
          <w:rFonts w:ascii="ＭＳ 明朝" w:eastAsia="ＭＳ 明朝" w:hAnsi="ＭＳ 明朝" w:hint="eastAsia"/>
          <w:sz w:val="24"/>
          <w:szCs w:val="24"/>
        </w:rPr>
        <w:t xml:space="preserve">　</w:t>
      </w:r>
      <w:r w:rsidR="007520F1" w:rsidRPr="00856861">
        <w:rPr>
          <w:rFonts w:ascii="ＭＳ 明朝" w:eastAsia="ＭＳ 明朝" w:hAnsi="ＭＳ 明朝" w:hint="eastAsia"/>
          <w:sz w:val="24"/>
          <w:szCs w:val="24"/>
        </w:rPr>
        <w:t>更新する物品等については、</w:t>
      </w:r>
      <w:r w:rsidR="00A6791C" w:rsidRPr="00856861">
        <w:rPr>
          <w:rFonts w:ascii="ＭＳ 明朝" w:eastAsia="ＭＳ 明朝" w:hAnsi="ＭＳ 明朝" w:hint="eastAsia"/>
          <w:sz w:val="24"/>
          <w:szCs w:val="24"/>
        </w:rPr>
        <w:t>「国等による環境物品等の</w:t>
      </w:r>
      <w:r w:rsidRPr="00856861">
        <w:rPr>
          <w:rFonts w:ascii="ＭＳ 明朝" w:eastAsia="ＭＳ 明朝" w:hAnsi="ＭＳ 明朝" w:hint="eastAsia"/>
          <w:sz w:val="24"/>
          <w:szCs w:val="24"/>
        </w:rPr>
        <w:t>調達の推進に関する法律（グリーン購入法）</w:t>
      </w:r>
      <w:r w:rsidR="007E2581">
        <w:rPr>
          <w:rFonts w:ascii="ＭＳ 明朝" w:eastAsia="ＭＳ 明朝" w:hAnsi="ＭＳ 明朝" w:hint="eastAsia"/>
          <w:sz w:val="24"/>
          <w:szCs w:val="24"/>
        </w:rPr>
        <w:t>」</w:t>
      </w:r>
      <w:r w:rsidRPr="00856861">
        <w:rPr>
          <w:rFonts w:ascii="ＭＳ 明朝" w:eastAsia="ＭＳ 明朝" w:hAnsi="ＭＳ 明朝" w:hint="eastAsia"/>
          <w:sz w:val="24"/>
          <w:szCs w:val="24"/>
        </w:rPr>
        <w:t>に基づく「環境物品等の調達の推進に関する基本方針</w:t>
      </w:r>
      <w:r w:rsidR="00A6791C" w:rsidRPr="00856861">
        <w:rPr>
          <w:rFonts w:ascii="ＭＳ 明朝" w:eastAsia="ＭＳ 明朝" w:hAnsi="ＭＳ 明朝" w:hint="eastAsia"/>
          <w:sz w:val="24"/>
          <w:szCs w:val="24"/>
        </w:rPr>
        <w:t>」の基準に配慮すること。</w:t>
      </w:r>
    </w:p>
    <w:p w14:paraId="0EBB4E27" w14:textId="77777777" w:rsidR="0045582E" w:rsidRPr="00856861" w:rsidRDefault="0045582E" w:rsidP="00A6791C">
      <w:pPr>
        <w:rPr>
          <w:rFonts w:ascii="ＭＳ 明朝" w:eastAsia="ＭＳ 明朝" w:hAnsi="ＭＳ 明朝"/>
          <w:sz w:val="24"/>
          <w:szCs w:val="24"/>
        </w:rPr>
      </w:pPr>
    </w:p>
    <w:p w14:paraId="42B1D74E" w14:textId="4BBC9A14" w:rsidR="0045582E" w:rsidRPr="00856861" w:rsidRDefault="00A977D5" w:rsidP="0045582E">
      <w:pPr>
        <w:rPr>
          <w:rFonts w:ascii="ＭＳ 明朝" w:eastAsia="ＭＳ 明朝" w:hAnsi="ＭＳ 明朝"/>
          <w:sz w:val="24"/>
          <w:szCs w:val="24"/>
        </w:rPr>
      </w:pPr>
      <w:r w:rsidRPr="00856861">
        <w:rPr>
          <w:rFonts w:ascii="ＭＳ 明朝" w:eastAsia="ＭＳ 明朝" w:hAnsi="ＭＳ 明朝" w:hint="eastAsia"/>
          <w:sz w:val="24"/>
          <w:szCs w:val="24"/>
        </w:rPr>
        <w:t>５．</w:t>
      </w:r>
      <w:r w:rsidR="0045582E" w:rsidRPr="00856861">
        <w:rPr>
          <w:rFonts w:ascii="ＭＳ 明朝" w:eastAsia="ＭＳ 明朝" w:hAnsi="ＭＳ 明朝" w:hint="eastAsia"/>
          <w:sz w:val="24"/>
          <w:szCs w:val="24"/>
        </w:rPr>
        <w:t>作業時間</w:t>
      </w:r>
    </w:p>
    <w:p w14:paraId="3B9D9A76" w14:textId="77777777" w:rsidR="00A6791C" w:rsidRPr="00856861" w:rsidRDefault="0045582E" w:rsidP="00A977D5">
      <w:pPr>
        <w:ind w:leftChars="200" w:left="420" w:firstLineChars="100" w:firstLine="240"/>
        <w:rPr>
          <w:rFonts w:ascii="ＭＳ 明朝" w:eastAsia="ＭＳ 明朝" w:hAnsi="ＭＳ 明朝"/>
          <w:sz w:val="24"/>
          <w:szCs w:val="24"/>
        </w:rPr>
      </w:pPr>
      <w:r w:rsidRPr="00856861">
        <w:rPr>
          <w:rFonts w:ascii="ＭＳ 明朝" w:eastAsia="ＭＳ 明朝" w:hAnsi="ＭＳ 明朝" w:hint="eastAsia"/>
          <w:sz w:val="24"/>
          <w:szCs w:val="24"/>
        </w:rPr>
        <w:t>原則として平日の午前９時から午後５時までの間に行うものとし、</w:t>
      </w:r>
      <w:r w:rsidR="007520F1" w:rsidRPr="00856861">
        <w:rPr>
          <w:rFonts w:ascii="ＭＳ 明朝" w:eastAsia="ＭＳ 明朝" w:hAnsi="ＭＳ 明朝" w:hint="eastAsia"/>
          <w:sz w:val="24"/>
          <w:szCs w:val="24"/>
        </w:rPr>
        <w:t>受注者</w:t>
      </w:r>
      <w:r w:rsidRPr="00856861">
        <w:rPr>
          <w:rFonts w:ascii="ＭＳ 明朝" w:eastAsia="ＭＳ 明朝" w:hAnsi="ＭＳ 明朝" w:hint="eastAsia"/>
          <w:sz w:val="24"/>
          <w:szCs w:val="24"/>
        </w:rPr>
        <w:t>は契約締結後</w:t>
      </w:r>
      <w:r w:rsidR="007520F1" w:rsidRPr="00856861">
        <w:rPr>
          <w:rFonts w:ascii="ＭＳ 明朝" w:eastAsia="ＭＳ 明朝" w:hAnsi="ＭＳ 明朝" w:hint="eastAsia"/>
          <w:sz w:val="24"/>
          <w:szCs w:val="24"/>
        </w:rPr>
        <w:t>、</w:t>
      </w:r>
      <w:r w:rsidRPr="00856861">
        <w:rPr>
          <w:rFonts w:ascii="ＭＳ 明朝" w:eastAsia="ＭＳ 明朝" w:hAnsi="ＭＳ 明朝" w:hint="eastAsia"/>
          <w:sz w:val="24"/>
          <w:szCs w:val="24"/>
        </w:rPr>
        <w:t>早急に当センター担当者と日程調整を行うこと。</w:t>
      </w:r>
    </w:p>
    <w:p w14:paraId="283B7384" w14:textId="77777777" w:rsidR="0045582E" w:rsidRPr="00856861" w:rsidRDefault="0045582E" w:rsidP="0045582E">
      <w:pPr>
        <w:ind w:firstLineChars="200" w:firstLine="480"/>
        <w:rPr>
          <w:rFonts w:ascii="ＭＳ 明朝" w:eastAsia="ＭＳ 明朝" w:hAnsi="ＭＳ 明朝"/>
          <w:sz w:val="24"/>
          <w:szCs w:val="24"/>
        </w:rPr>
      </w:pPr>
    </w:p>
    <w:p w14:paraId="0BCB4FD8" w14:textId="2D408F2F" w:rsidR="00DF29C0" w:rsidRPr="00856861" w:rsidRDefault="00A977D5" w:rsidP="00DF29C0">
      <w:pPr>
        <w:rPr>
          <w:rFonts w:ascii="ＭＳ 明朝" w:eastAsia="ＭＳ 明朝" w:hAnsi="ＭＳ 明朝"/>
          <w:sz w:val="24"/>
          <w:szCs w:val="24"/>
        </w:rPr>
      </w:pPr>
      <w:r w:rsidRPr="00856861">
        <w:rPr>
          <w:rFonts w:ascii="ＭＳ 明朝" w:eastAsia="ＭＳ 明朝" w:hAnsi="ＭＳ 明朝" w:hint="eastAsia"/>
          <w:sz w:val="24"/>
          <w:szCs w:val="24"/>
        </w:rPr>
        <w:t>６．</w:t>
      </w:r>
      <w:r w:rsidR="00DF29C0" w:rsidRPr="00856861">
        <w:rPr>
          <w:rFonts w:ascii="ＭＳ 明朝" w:eastAsia="ＭＳ 明朝" w:hAnsi="ＭＳ 明朝" w:hint="eastAsia"/>
          <w:sz w:val="24"/>
          <w:szCs w:val="24"/>
        </w:rPr>
        <w:t>検収</w:t>
      </w:r>
    </w:p>
    <w:p w14:paraId="11C2D07D" w14:textId="20C1D01F" w:rsidR="007520F1" w:rsidRPr="00856861" w:rsidRDefault="00DF29C0" w:rsidP="00A977D5">
      <w:pPr>
        <w:ind w:left="480" w:hangingChars="200" w:hanging="480"/>
        <w:rPr>
          <w:rFonts w:ascii="ＭＳ 明朝" w:eastAsia="ＭＳ 明朝" w:hAnsi="ＭＳ 明朝"/>
          <w:sz w:val="24"/>
          <w:szCs w:val="24"/>
        </w:rPr>
      </w:pPr>
      <w:r w:rsidRPr="00856861">
        <w:rPr>
          <w:rFonts w:ascii="ＭＳ 明朝" w:eastAsia="ＭＳ 明朝" w:hAnsi="ＭＳ 明朝" w:hint="eastAsia"/>
          <w:sz w:val="24"/>
          <w:szCs w:val="24"/>
        </w:rPr>
        <w:t xml:space="preserve">　　</w:t>
      </w:r>
      <w:r w:rsidR="00A977D5" w:rsidRPr="00856861">
        <w:rPr>
          <w:rFonts w:ascii="ＭＳ 明朝" w:eastAsia="ＭＳ 明朝" w:hAnsi="ＭＳ 明朝" w:hint="eastAsia"/>
          <w:sz w:val="24"/>
          <w:szCs w:val="24"/>
        </w:rPr>
        <w:t xml:space="preserve">　</w:t>
      </w:r>
      <w:r w:rsidRPr="00856861">
        <w:rPr>
          <w:rFonts w:ascii="ＭＳ 明朝" w:eastAsia="ＭＳ 明朝" w:hAnsi="ＭＳ 明朝" w:hint="eastAsia"/>
          <w:sz w:val="24"/>
          <w:szCs w:val="24"/>
        </w:rPr>
        <w:t>業務完了後、当センター</w:t>
      </w:r>
      <w:r w:rsidR="007520F1" w:rsidRPr="00856861">
        <w:rPr>
          <w:rFonts w:ascii="ＭＳ 明朝" w:eastAsia="ＭＳ 明朝" w:hAnsi="ＭＳ 明朝" w:hint="eastAsia"/>
          <w:sz w:val="24"/>
          <w:szCs w:val="24"/>
        </w:rPr>
        <w:t>が指定する検査員が検収を行うこととし、検収に不合格となった場合は、受注者による補修等を行い、再度検収を行うこと。</w:t>
      </w:r>
    </w:p>
    <w:p w14:paraId="79C4F5AB" w14:textId="77777777" w:rsidR="00DF29C0" w:rsidRPr="00856861" w:rsidRDefault="007520F1" w:rsidP="00A977D5">
      <w:pPr>
        <w:ind w:leftChars="200" w:left="420" w:firstLineChars="100" w:firstLine="240"/>
        <w:rPr>
          <w:rFonts w:ascii="ＭＳ 明朝" w:eastAsia="ＭＳ 明朝" w:hAnsi="ＭＳ 明朝"/>
          <w:sz w:val="24"/>
          <w:szCs w:val="24"/>
        </w:rPr>
      </w:pPr>
      <w:r w:rsidRPr="00856861">
        <w:rPr>
          <w:rFonts w:ascii="ＭＳ 明朝" w:eastAsia="ＭＳ 明朝" w:hAnsi="ＭＳ 明朝" w:hint="eastAsia"/>
          <w:sz w:val="24"/>
          <w:szCs w:val="24"/>
        </w:rPr>
        <w:t>また、</w:t>
      </w:r>
      <w:r w:rsidR="00DF29C0" w:rsidRPr="00856861">
        <w:rPr>
          <w:rFonts w:ascii="ＭＳ 明朝" w:eastAsia="ＭＳ 明朝" w:hAnsi="ＭＳ 明朝" w:hint="eastAsia"/>
          <w:sz w:val="24"/>
          <w:szCs w:val="24"/>
        </w:rPr>
        <w:t>検収後、</w:t>
      </w:r>
      <w:r w:rsidRPr="00856861">
        <w:rPr>
          <w:rFonts w:ascii="ＭＳ 明朝" w:eastAsia="ＭＳ 明朝" w:hAnsi="ＭＳ 明朝" w:hint="eastAsia"/>
          <w:sz w:val="24"/>
          <w:szCs w:val="24"/>
        </w:rPr>
        <w:t>受注者</w:t>
      </w:r>
      <w:r w:rsidR="00DF29C0" w:rsidRPr="00856861">
        <w:rPr>
          <w:rFonts w:ascii="ＭＳ 明朝" w:eastAsia="ＭＳ 明朝" w:hAnsi="ＭＳ 明朝" w:hint="eastAsia"/>
          <w:sz w:val="24"/>
          <w:szCs w:val="24"/>
        </w:rPr>
        <w:t>は</w:t>
      </w:r>
      <w:r w:rsidR="0045582E" w:rsidRPr="00856861">
        <w:rPr>
          <w:rFonts w:ascii="ＭＳ 明朝" w:eastAsia="ＭＳ 明朝" w:hAnsi="ＭＳ 明朝" w:hint="eastAsia"/>
          <w:sz w:val="24"/>
          <w:szCs w:val="24"/>
        </w:rPr>
        <w:t>当センターへ作業前及び作業完了後の写真等を添付した</w:t>
      </w:r>
      <w:r w:rsidR="00DF29C0" w:rsidRPr="00856861">
        <w:rPr>
          <w:rFonts w:ascii="ＭＳ 明朝" w:eastAsia="ＭＳ 明朝" w:hAnsi="ＭＳ 明朝" w:hint="eastAsia"/>
          <w:sz w:val="24"/>
          <w:szCs w:val="24"/>
        </w:rPr>
        <w:t>完了報告書</w:t>
      </w:r>
      <w:r w:rsidR="0045582E" w:rsidRPr="00856861">
        <w:rPr>
          <w:rFonts w:ascii="ＭＳ 明朝" w:eastAsia="ＭＳ 明朝" w:hAnsi="ＭＳ 明朝" w:hint="eastAsia"/>
          <w:sz w:val="24"/>
          <w:szCs w:val="24"/>
        </w:rPr>
        <w:t>（任意様式）</w:t>
      </w:r>
      <w:r w:rsidR="00DF29C0" w:rsidRPr="00856861">
        <w:rPr>
          <w:rFonts w:ascii="ＭＳ 明朝" w:eastAsia="ＭＳ 明朝" w:hAnsi="ＭＳ 明朝" w:hint="eastAsia"/>
          <w:sz w:val="24"/>
          <w:szCs w:val="24"/>
        </w:rPr>
        <w:t>を提出すること。</w:t>
      </w:r>
    </w:p>
    <w:p w14:paraId="14118C0C" w14:textId="77777777" w:rsidR="00DF29C0" w:rsidRPr="00856861" w:rsidRDefault="00DF29C0" w:rsidP="00DF29C0">
      <w:pPr>
        <w:rPr>
          <w:rFonts w:ascii="ＭＳ 明朝" w:eastAsia="ＭＳ 明朝" w:hAnsi="ＭＳ 明朝"/>
          <w:sz w:val="24"/>
          <w:szCs w:val="24"/>
        </w:rPr>
      </w:pPr>
    </w:p>
    <w:p w14:paraId="003663A2" w14:textId="0D5D3C5D" w:rsidR="00DF29C0" w:rsidRPr="00856861" w:rsidRDefault="00A977D5"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７．</w:t>
      </w:r>
      <w:r w:rsidR="00DF29C0" w:rsidRPr="00856861">
        <w:rPr>
          <w:rFonts w:ascii="ＭＳ 明朝" w:eastAsia="ＭＳ 明朝" w:hAnsi="ＭＳ 明朝" w:cs="Times New Roman" w:hint="eastAsia"/>
          <w:sz w:val="24"/>
          <w:szCs w:val="24"/>
        </w:rPr>
        <w:t>代金の請求及び支払い</w:t>
      </w:r>
    </w:p>
    <w:p w14:paraId="4198E4F7" w14:textId="77777777" w:rsidR="00DF29C0" w:rsidRPr="00856861" w:rsidRDefault="00DF29C0" w:rsidP="00DF29C0">
      <w:pPr>
        <w:ind w:leftChars="100" w:left="690" w:hangingChars="200" w:hanging="480"/>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（１）</w:t>
      </w:r>
      <w:r w:rsidR="007520F1" w:rsidRPr="00856861">
        <w:rPr>
          <w:rFonts w:ascii="ＭＳ 明朝" w:eastAsia="ＭＳ 明朝" w:hAnsi="ＭＳ 明朝" w:cs="Times New Roman" w:hint="eastAsia"/>
          <w:sz w:val="24"/>
          <w:szCs w:val="24"/>
        </w:rPr>
        <w:t>受注者は、上記６</w:t>
      </w:r>
      <w:r w:rsidRPr="00856861">
        <w:rPr>
          <w:rFonts w:ascii="ＭＳ 明朝" w:eastAsia="ＭＳ 明朝" w:hAnsi="ＭＳ 明朝" w:cs="Times New Roman" w:hint="eastAsia"/>
          <w:sz w:val="24"/>
          <w:szCs w:val="24"/>
        </w:rPr>
        <w:t>の書類提出後、請求書を当センターに提出すること。</w:t>
      </w:r>
    </w:p>
    <w:p w14:paraId="2194AA88" w14:textId="5D27F0D7" w:rsidR="00DF29C0" w:rsidRPr="00856861" w:rsidRDefault="00DF29C0" w:rsidP="00DF29C0">
      <w:pPr>
        <w:ind w:leftChars="100" w:left="678" w:hangingChars="195" w:hanging="468"/>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（２）機構は、</w:t>
      </w:r>
      <w:r w:rsidR="007520F1" w:rsidRPr="00856861">
        <w:rPr>
          <w:rFonts w:ascii="ＭＳ 明朝" w:eastAsia="ＭＳ 明朝" w:hAnsi="ＭＳ 明朝" w:cs="Times New Roman" w:hint="eastAsia"/>
          <w:sz w:val="24"/>
          <w:szCs w:val="24"/>
        </w:rPr>
        <w:t>受注者</w:t>
      </w:r>
      <w:r w:rsidRPr="00856861">
        <w:rPr>
          <w:rFonts w:ascii="ＭＳ 明朝" w:eastAsia="ＭＳ 明朝" w:hAnsi="ＭＳ 明朝" w:cs="Times New Roman" w:hint="eastAsia"/>
          <w:sz w:val="24"/>
          <w:szCs w:val="24"/>
        </w:rPr>
        <w:t>が発行する適法な請求書を受領した日から起算して原則３０日以内に、</w:t>
      </w:r>
      <w:r w:rsidR="007520F1" w:rsidRPr="00856861">
        <w:rPr>
          <w:rFonts w:ascii="ＭＳ 明朝" w:eastAsia="ＭＳ 明朝" w:hAnsi="ＭＳ 明朝" w:cs="Times New Roman" w:hint="eastAsia"/>
          <w:sz w:val="24"/>
          <w:szCs w:val="24"/>
        </w:rPr>
        <w:t>受注者</w:t>
      </w:r>
      <w:r w:rsidRPr="00856861">
        <w:rPr>
          <w:rFonts w:ascii="ＭＳ 明朝" w:eastAsia="ＭＳ 明朝" w:hAnsi="ＭＳ 明朝" w:cs="Times New Roman" w:hint="eastAsia"/>
          <w:sz w:val="24"/>
          <w:szCs w:val="24"/>
        </w:rPr>
        <w:t>が指定する金融機関の口座に振り込みにより代金を支払うものとする。</w:t>
      </w:r>
    </w:p>
    <w:p w14:paraId="5D9A290C" w14:textId="77777777" w:rsidR="00ED19FB" w:rsidRPr="00856861" w:rsidRDefault="00ED19FB" w:rsidP="00ED19FB">
      <w:pPr>
        <w:ind w:leftChars="100" w:left="678" w:hangingChars="195" w:hanging="468"/>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（３）受託者がインボイス発行事業者である場合には、インボイスを発行すること。</w:t>
      </w:r>
    </w:p>
    <w:p w14:paraId="604F5281" w14:textId="113FF4AC" w:rsidR="00ED19FB" w:rsidRPr="00856861" w:rsidRDefault="00ED19FB" w:rsidP="00ED19FB">
      <w:pPr>
        <w:ind w:leftChars="300" w:left="630" w:firstLineChars="100" w:firstLine="240"/>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なお、立替の費用が発生した場合は、請求書にあわせて立替の相手方が発行したインボイスのコピー（請求書、レシート等）を添付すること。</w:t>
      </w:r>
    </w:p>
    <w:p w14:paraId="5F5EDA41" w14:textId="77777777" w:rsidR="00DF29C0" w:rsidRPr="00856861" w:rsidRDefault="00DF29C0" w:rsidP="00DF29C0">
      <w:pPr>
        <w:rPr>
          <w:rFonts w:ascii="ＭＳ 明朝" w:eastAsia="ＭＳ 明朝" w:hAnsi="ＭＳ 明朝" w:cs="Times New Roman"/>
          <w:sz w:val="24"/>
          <w:szCs w:val="24"/>
        </w:rPr>
      </w:pPr>
    </w:p>
    <w:p w14:paraId="54E7C7F4" w14:textId="35F791C5" w:rsidR="00DF29C0" w:rsidRPr="00856861" w:rsidRDefault="00A977D5"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８．</w:t>
      </w:r>
      <w:r w:rsidR="00DF29C0" w:rsidRPr="00856861">
        <w:rPr>
          <w:rFonts w:ascii="ＭＳ 明朝" w:eastAsia="ＭＳ 明朝" w:hAnsi="ＭＳ 明朝" w:cs="Times New Roman" w:hint="eastAsia"/>
          <w:sz w:val="24"/>
          <w:szCs w:val="24"/>
        </w:rPr>
        <w:t>その他</w:t>
      </w:r>
    </w:p>
    <w:p w14:paraId="5AEEBB66" w14:textId="77777777" w:rsidR="00DF29C0" w:rsidRPr="00856861" w:rsidRDefault="00DF29C0" w:rsidP="00DF29C0">
      <w:pPr>
        <w:ind w:firstLineChars="100" w:firstLine="240"/>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（１）再委託</w:t>
      </w:r>
    </w:p>
    <w:p w14:paraId="13981724" w14:textId="77777777" w:rsidR="00DF29C0" w:rsidRPr="00856861" w:rsidRDefault="00DF29C0" w:rsidP="00DF29C0">
      <w:pPr>
        <w:ind w:leftChars="300" w:left="630"/>
        <w:rPr>
          <w:rFonts w:ascii="Century" w:eastAsia="ＭＳ 明朝" w:hAnsi="ＭＳ 明朝" w:cs="Times New Roman"/>
          <w:sz w:val="24"/>
          <w:szCs w:val="24"/>
        </w:rPr>
      </w:pPr>
      <w:r w:rsidRPr="00856861">
        <w:rPr>
          <w:rFonts w:ascii="Century" w:eastAsia="ＭＳ 明朝" w:hAnsi="ＭＳ 明朝" w:cs="Times New Roman" w:hint="eastAsia"/>
          <w:sz w:val="24"/>
          <w:szCs w:val="24"/>
        </w:rPr>
        <w:t xml:space="preserve">①　</w:t>
      </w:r>
      <w:r w:rsidR="007520F1" w:rsidRPr="00856861">
        <w:rPr>
          <w:rFonts w:ascii="Century" w:eastAsia="ＭＳ 明朝" w:hAnsi="ＭＳ 明朝" w:cs="Times New Roman" w:hint="eastAsia"/>
          <w:sz w:val="24"/>
          <w:szCs w:val="24"/>
        </w:rPr>
        <w:t>受注者</w:t>
      </w:r>
      <w:r w:rsidRPr="00856861">
        <w:rPr>
          <w:rFonts w:ascii="Century" w:eastAsia="ＭＳ 明朝" w:hAnsi="ＭＳ 明朝" w:cs="Times New Roman" w:hint="eastAsia"/>
          <w:sz w:val="24"/>
          <w:szCs w:val="24"/>
        </w:rPr>
        <w:t>は、業務の全部を一括して第三者に再委託してはならない。</w:t>
      </w:r>
    </w:p>
    <w:p w14:paraId="4CBC86CF" w14:textId="77777777" w:rsidR="00DF29C0" w:rsidRPr="00856861" w:rsidRDefault="00DF29C0" w:rsidP="00DF29C0">
      <w:pPr>
        <w:ind w:leftChars="300" w:left="870" w:hangingChars="100" w:hanging="240"/>
        <w:rPr>
          <w:rFonts w:ascii="Century" w:eastAsia="ＭＳ 明朝" w:hAnsi="ＭＳ 明朝" w:cs="Times New Roman"/>
          <w:sz w:val="24"/>
          <w:szCs w:val="24"/>
        </w:rPr>
      </w:pPr>
      <w:r w:rsidRPr="00856861">
        <w:rPr>
          <w:rFonts w:ascii="Century" w:eastAsia="ＭＳ 明朝" w:hAnsi="ＭＳ 明朝" w:cs="Times New Roman" w:hint="eastAsia"/>
          <w:sz w:val="24"/>
          <w:szCs w:val="24"/>
        </w:rPr>
        <w:t xml:space="preserve">②　</w:t>
      </w:r>
      <w:r w:rsidR="007520F1" w:rsidRPr="00856861">
        <w:rPr>
          <w:rFonts w:ascii="Century" w:eastAsia="ＭＳ 明朝" w:hAnsi="ＭＳ 明朝" w:cs="Times New Roman" w:hint="eastAsia"/>
          <w:sz w:val="24"/>
          <w:szCs w:val="24"/>
        </w:rPr>
        <w:t>受注者</w:t>
      </w:r>
      <w:r w:rsidRPr="00856861">
        <w:rPr>
          <w:rFonts w:ascii="Century" w:eastAsia="ＭＳ 明朝" w:hAnsi="ＭＳ 明朝" w:cs="Times New Roman" w:hint="eastAsia"/>
          <w:sz w:val="24"/>
          <w:szCs w:val="24"/>
        </w:rPr>
        <w:t>は、業務における総合的な企画及び判断並びに業務遂行管理部分を第三者に再委託してはならない。</w:t>
      </w:r>
    </w:p>
    <w:p w14:paraId="778C9F05" w14:textId="77777777" w:rsidR="00DF29C0" w:rsidRPr="00856861" w:rsidRDefault="00DF29C0" w:rsidP="00DF29C0">
      <w:pPr>
        <w:ind w:leftChars="300" w:left="870" w:hangingChars="100" w:hanging="240"/>
        <w:rPr>
          <w:rFonts w:ascii="Century" w:eastAsia="ＭＳ 明朝" w:hAnsi="ＭＳ 明朝" w:cs="Times New Roman"/>
          <w:sz w:val="24"/>
          <w:szCs w:val="24"/>
        </w:rPr>
      </w:pPr>
      <w:r w:rsidRPr="00856861">
        <w:rPr>
          <w:rFonts w:ascii="Century" w:eastAsia="ＭＳ 明朝" w:hAnsi="ＭＳ 明朝" w:cs="Times New Roman" w:hint="eastAsia"/>
          <w:sz w:val="24"/>
          <w:szCs w:val="24"/>
        </w:rPr>
        <w:t xml:space="preserve">③　</w:t>
      </w:r>
      <w:r w:rsidR="007520F1" w:rsidRPr="00856861">
        <w:rPr>
          <w:rFonts w:ascii="Century" w:eastAsia="ＭＳ 明朝" w:hAnsi="ＭＳ 明朝" w:cs="Times New Roman" w:hint="eastAsia"/>
          <w:sz w:val="24"/>
          <w:szCs w:val="24"/>
        </w:rPr>
        <w:t>受注者</w:t>
      </w:r>
      <w:r w:rsidRPr="00856861">
        <w:rPr>
          <w:rFonts w:ascii="Century" w:eastAsia="ＭＳ 明朝" w:hAnsi="ＭＳ 明朝" w:cs="Times New Roman" w:hint="eastAsia"/>
          <w:sz w:val="24"/>
          <w:szCs w:val="24"/>
        </w:rPr>
        <w:t>は、再委託の相手方の業務遂行に関し全責任を負うことを条件として、業務の一部を第三者に再委託することができる。ただし、契約金額に占める再委託契約金額の割合は２分の</w:t>
      </w:r>
      <w:r w:rsidRPr="00856861">
        <w:rPr>
          <w:rFonts w:ascii="Century" w:eastAsia="ＭＳ 明朝" w:hAnsi="ＭＳ 明朝" w:cs="Times New Roman" w:hint="eastAsia"/>
          <w:sz w:val="24"/>
          <w:szCs w:val="24"/>
        </w:rPr>
        <w:t>1</w:t>
      </w:r>
      <w:r w:rsidRPr="00856861">
        <w:rPr>
          <w:rFonts w:ascii="Century" w:eastAsia="ＭＳ 明朝" w:hAnsi="ＭＳ 明朝" w:cs="Times New Roman" w:hint="eastAsia"/>
          <w:sz w:val="24"/>
          <w:szCs w:val="24"/>
        </w:rPr>
        <w:t>未満としなければならない。</w:t>
      </w:r>
    </w:p>
    <w:p w14:paraId="68BD6B44" w14:textId="77777777" w:rsidR="00DF29C0" w:rsidRPr="00856861" w:rsidRDefault="00DF29C0" w:rsidP="00DF29C0">
      <w:pPr>
        <w:ind w:leftChars="300" w:left="870" w:hangingChars="100" w:hanging="240"/>
        <w:rPr>
          <w:rFonts w:ascii="Century" w:eastAsia="ＭＳ 明朝" w:hAnsi="ＭＳ 明朝" w:cs="Times New Roman"/>
          <w:sz w:val="24"/>
          <w:szCs w:val="24"/>
        </w:rPr>
      </w:pPr>
      <w:r w:rsidRPr="00856861">
        <w:rPr>
          <w:rFonts w:ascii="Century" w:eastAsia="ＭＳ 明朝" w:hAnsi="ＭＳ 明朝" w:cs="Times New Roman" w:hint="eastAsia"/>
          <w:sz w:val="24"/>
          <w:szCs w:val="24"/>
        </w:rPr>
        <w:t xml:space="preserve">④　</w:t>
      </w:r>
      <w:r w:rsidR="007520F1" w:rsidRPr="00856861">
        <w:rPr>
          <w:rFonts w:ascii="Century" w:eastAsia="ＭＳ 明朝" w:hAnsi="ＭＳ 明朝" w:cs="Times New Roman" w:hint="eastAsia"/>
          <w:sz w:val="24"/>
          <w:szCs w:val="24"/>
        </w:rPr>
        <w:t>受注者</w:t>
      </w:r>
      <w:r w:rsidRPr="00856861">
        <w:rPr>
          <w:rFonts w:ascii="Century" w:eastAsia="ＭＳ 明朝" w:hAnsi="ＭＳ 明朝" w:cs="Times New Roman" w:hint="eastAsia"/>
          <w:sz w:val="24"/>
          <w:szCs w:val="24"/>
        </w:rPr>
        <w:t>は、前各項にかかわらず、グループ会社へ再委託を行う場合は、グループ会社の業務遂行に関し全責任を負うことを条件として、再委託</w:t>
      </w:r>
      <w:r w:rsidRPr="00856861">
        <w:rPr>
          <w:rFonts w:ascii="Century" w:eastAsia="ＭＳ 明朝" w:hAnsi="ＭＳ 明朝" w:cs="Times New Roman" w:hint="eastAsia"/>
          <w:sz w:val="24"/>
          <w:szCs w:val="24"/>
        </w:rPr>
        <w:lastRenderedPageBreak/>
        <w:t xml:space="preserve">を行うことができる。　</w:t>
      </w:r>
    </w:p>
    <w:p w14:paraId="45C8F1A2" w14:textId="77777777" w:rsidR="00DF29C0" w:rsidRPr="00856861" w:rsidRDefault="00DF29C0" w:rsidP="00DF29C0">
      <w:pPr>
        <w:ind w:leftChars="300" w:left="870" w:hangingChars="100" w:hanging="240"/>
        <w:rPr>
          <w:rFonts w:ascii="Century" w:eastAsia="ＭＳ 明朝" w:hAnsi="ＭＳ 明朝" w:cs="Times New Roman"/>
          <w:sz w:val="24"/>
          <w:szCs w:val="24"/>
        </w:rPr>
      </w:pPr>
      <w:r w:rsidRPr="00856861">
        <w:rPr>
          <w:rFonts w:ascii="Century" w:eastAsia="ＭＳ 明朝" w:hAnsi="ＭＳ 明朝" w:cs="Times New Roman" w:hint="eastAsia"/>
          <w:sz w:val="24"/>
          <w:szCs w:val="24"/>
        </w:rPr>
        <w:t xml:space="preserve">⑤　</w:t>
      </w:r>
      <w:r w:rsidR="007520F1" w:rsidRPr="00856861">
        <w:rPr>
          <w:rFonts w:ascii="Century" w:eastAsia="ＭＳ 明朝" w:hAnsi="ＭＳ 明朝" w:cs="Times New Roman" w:hint="eastAsia"/>
          <w:sz w:val="24"/>
          <w:szCs w:val="24"/>
        </w:rPr>
        <w:t>受注者</w:t>
      </w:r>
      <w:r w:rsidRPr="00856861">
        <w:rPr>
          <w:rFonts w:ascii="Century" w:eastAsia="ＭＳ 明朝" w:hAnsi="ＭＳ 明朝" w:cs="Times New Roman" w:hint="eastAsia"/>
          <w:sz w:val="24"/>
          <w:szCs w:val="24"/>
        </w:rPr>
        <w:t>は、上記③又は④により再委託をするときは、あらかじめ再委託の相手方の商号又は名称及び住所、再委託を行う業務の範囲及び再委託の必要性等（以下「再委託の内容」という。）について記載した書面を当センターに提出し、承諾を得なければならない。ただし、③により再委託をするときは、再委託の金額についても承諾を得なければならない。</w:t>
      </w:r>
    </w:p>
    <w:p w14:paraId="48EABD33" w14:textId="685A8ABC" w:rsidR="00DF29C0" w:rsidRPr="00856861" w:rsidRDefault="00DF29C0" w:rsidP="00DF29C0">
      <w:pPr>
        <w:ind w:leftChars="300" w:left="870" w:hangingChars="100" w:hanging="240"/>
        <w:rPr>
          <w:rFonts w:ascii="ＭＳ 明朝" w:eastAsia="ＭＳ 明朝" w:hAnsi="ＭＳ 明朝" w:cs="Times New Roman"/>
          <w:sz w:val="24"/>
          <w:szCs w:val="24"/>
        </w:rPr>
      </w:pPr>
      <w:r w:rsidRPr="00856861">
        <w:rPr>
          <w:rFonts w:ascii="Century" w:eastAsia="ＭＳ 明朝" w:hAnsi="ＭＳ 明朝" w:cs="Times New Roman" w:hint="eastAsia"/>
          <w:sz w:val="24"/>
          <w:szCs w:val="24"/>
        </w:rPr>
        <w:t xml:space="preserve">⑥　</w:t>
      </w:r>
      <w:r w:rsidR="007520F1" w:rsidRPr="00856861">
        <w:rPr>
          <w:rFonts w:ascii="Century" w:eastAsia="ＭＳ 明朝" w:hAnsi="ＭＳ 明朝" w:cs="Times New Roman" w:hint="eastAsia"/>
          <w:sz w:val="24"/>
          <w:szCs w:val="24"/>
        </w:rPr>
        <w:t>受注者</w:t>
      </w:r>
      <w:r w:rsidRPr="00856861">
        <w:rPr>
          <w:rFonts w:ascii="Century" w:eastAsia="ＭＳ 明朝" w:hAnsi="ＭＳ 明朝" w:cs="Times New Roman" w:hint="eastAsia"/>
          <w:sz w:val="24"/>
          <w:szCs w:val="24"/>
        </w:rPr>
        <w:t>は、上記⑤により承諾を得た再委託の内容又は再委託の金額　を変更しようとするときは、変更内容を記載した書面を</w:t>
      </w:r>
      <w:r w:rsidR="00ED19FB" w:rsidRPr="00856861">
        <w:rPr>
          <w:rFonts w:ascii="Century" w:eastAsia="ＭＳ 明朝" w:hAnsi="ＭＳ 明朝" w:cs="Times New Roman" w:hint="eastAsia"/>
          <w:sz w:val="24"/>
          <w:szCs w:val="24"/>
        </w:rPr>
        <w:t>当センター</w:t>
      </w:r>
      <w:r w:rsidRPr="00856861">
        <w:rPr>
          <w:rFonts w:ascii="Century" w:eastAsia="ＭＳ 明朝" w:hAnsi="ＭＳ 明朝" w:cs="Times New Roman" w:hint="eastAsia"/>
          <w:sz w:val="24"/>
          <w:szCs w:val="24"/>
        </w:rPr>
        <w:t>に提出し、承諾を得なければならない。</w:t>
      </w:r>
    </w:p>
    <w:p w14:paraId="70693633" w14:textId="77777777" w:rsidR="00DF29C0" w:rsidRPr="00856861" w:rsidRDefault="00DF29C0"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（２）損害賠償</w:t>
      </w:r>
    </w:p>
    <w:p w14:paraId="0F513938" w14:textId="77777777" w:rsidR="00DF29C0" w:rsidRPr="00856861" w:rsidRDefault="007520F1" w:rsidP="00A977D5">
      <w:pPr>
        <w:ind w:leftChars="293" w:left="615" w:firstLineChars="122" w:firstLine="293"/>
        <w:rPr>
          <w:rFonts w:ascii="Century" w:eastAsia="ＭＳ 明朝" w:hAnsi="Century" w:cs="Times New Roman"/>
          <w:sz w:val="24"/>
          <w:szCs w:val="24"/>
        </w:rPr>
      </w:pPr>
      <w:r w:rsidRPr="00856861">
        <w:rPr>
          <w:rFonts w:ascii="Century" w:eastAsia="ＭＳ 明朝" w:hAnsi="Century" w:cs="Times New Roman" w:hint="eastAsia"/>
          <w:sz w:val="24"/>
          <w:szCs w:val="24"/>
        </w:rPr>
        <w:t>受注者</w:t>
      </w:r>
      <w:r w:rsidR="00DF29C0" w:rsidRPr="00856861">
        <w:rPr>
          <w:rFonts w:ascii="Century" w:eastAsia="ＭＳ 明朝" w:hAnsi="Century" w:cs="Times New Roman" w:hint="eastAsia"/>
          <w:sz w:val="24"/>
          <w:szCs w:val="24"/>
        </w:rPr>
        <w:t>は、本業務の遂行にあたり、建物、工作物、その他施設に損害を与えた場合は、その損害を賠償しなければならない。</w:t>
      </w:r>
    </w:p>
    <w:p w14:paraId="3A0CC208" w14:textId="77777777" w:rsidR="00DF29C0" w:rsidRPr="00856861" w:rsidRDefault="00DF29C0" w:rsidP="00A977D5">
      <w:pPr>
        <w:ind w:leftChars="293" w:left="615" w:firstLineChars="122" w:firstLine="293"/>
        <w:rPr>
          <w:rFonts w:ascii="Century" w:eastAsia="ＭＳ 明朝" w:hAnsi="Century" w:cs="Times New Roman"/>
          <w:sz w:val="24"/>
          <w:szCs w:val="24"/>
        </w:rPr>
      </w:pPr>
      <w:r w:rsidRPr="00856861">
        <w:rPr>
          <w:rFonts w:ascii="Century" w:eastAsia="ＭＳ 明朝" w:hAnsi="Century" w:cs="Times New Roman" w:hint="eastAsia"/>
          <w:sz w:val="24"/>
          <w:szCs w:val="24"/>
        </w:rPr>
        <w:t>ただし、その賠償の発生が</w:t>
      </w:r>
      <w:r w:rsidR="007520F1" w:rsidRPr="00856861">
        <w:rPr>
          <w:rFonts w:ascii="Century" w:eastAsia="ＭＳ 明朝" w:hAnsi="Century" w:cs="Times New Roman" w:hint="eastAsia"/>
          <w:sz w:val="24"/>
          <w:szCs w:val="24"/>
        </w:rPr>
        <w:t>受注者</w:t>
      </w:r>
      <w:r w:rsidRPr="00856861">
        <w:rPr>
          <w:rFonts w:ascii="Century" w:eastAsia="ＭＳ 明朝" w:hAnsi="Century" w:cs="Times New Roman" w:hint="eastAsia"/>
          <w:sz w:val="24"/>
          <w:szCs w:val="24"/>
        </w:rPr>
        <w:t>の責に帰さない事由によると認められた場合においては、この限りではない。</w:t>
      </w:r>
    </w:p>
    <w:p w14:paraId="167C7896" w14:textId="77777777" w:rsidR="00DF29C0" w:rsidRPr="00856861" w:rsidRDefault="00DF29C0"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（３）秘密の保持</w:t>
      </w:r>
    </w:p>
    <w:p w14:paraId="402AD780" w14:textId="77777777" w:rsidR="00DF29C0" w:rsidRPr="00856861" w:rsidRDefault="007520F1" w:rsidP="00A977D5">
      <w:pPr>
        <w:ind w:leftChars="293" w:left="615" w:firstLineChars="117" w:firstLine="281"/>
        <w:rPr>
          <w:rFonts w:ascii="Century" w:eastAsia="ＭＳ 明朝" w:hAnsi="Century" w:cs="Times New Roman"/>
          <w:sz w:val="24"/>
          <w:szCs w:val="24"/>
        </w:rPr>
      </w:pPr>
      <w:r w:rsidRPr="00856861">
        <w:rPr>
          <w:rFonts w:ascii="ＭＳ 明朝" w:eastAsia="ＭＳ 明朝" w:hAnsi="ＭＳ 明朝" w:cs="ＭＳ ゴシック" w:hint="eastAsia"/>
          <w:sz w:val="24"/>
          <w:szCs w:val="24"/>
        </w:rPr>
        <w:t>受注者</w:t>
      </w:r>
      <w:r w:rsidR="00DF29C0" w:rsidRPr="00856861">
        <w:rPr>
          <w:rFonts w:ascii="ＭＳ 明朝" w:eastAsia="ＭＳ 明朝" w:hAnsi="ＭＳ 明朝" w:cs="ＭＳ ゴシック" w:hint="eastAsia"/>
          <w:sz w:val="24"/>
          <w:szCs w:val="24"/>
        </w:rPr>
        <w:t>は、本業務の</w:t>
      </w:r>
      <w:r w:rsidR="00DF29C0" w:rsidRPr="00856861">
        <w:rPr>
          <w:rFonts w:ascii="Century" w:eastAsia="ＭＳ 明朝" w:hAnsi="Century" w:cs="Times New Roman" w:hint="eastAsia"/>
          <w:sz w:val="24"/>
          <w:szCs w:val="24"/>
        </w:rPr>
        <w:t>遂行</w:t>
      </w:r>
      <w:r w:rsidR="00DF29C0" w:rsidRPr="00856861">
        <w:rPr>
          <w:rFonts w:ascii="ＭＳ 明朝" w:eastAsia="ＭＳ 明朝" w:hAnsi="ＭＳ 明朝" w:cs="ＭＳ ゴシック" w:hint="eastAsia"/>
          <w:sz w:val="24"/>
          <w:szCs w:val="24"/>
        </w:rPr>
        <w:t>を通じて知り得た個人情報を含む各種情報について、第三者に漏らし、又は他の目的に利用してはならない。本業務の</w:t>
      </w:r>
      <w:r w:rsidR="00DF29C0" w:rsidRPr="00856861">
        <w:rPr>
          <w:rFonts w:ascii="Century" w:eastAsia="ＭＳ 明朝" w:hAnsi="Century" w:cs="Times New Roman" w:hint="eastAsia"/>
          <w:sz w:val="24"/>
          <w:szCs w:val="24"/>
        </w:rPr>
        <w:t>遂行</w:t>
      </w:r>
      <w:r w:rsidR="00DF29C0" w:rsidRPr="00856861">
        <w:rPr>
          <w:rFonts w:ascii="ＭＳ 明朝" w:eastAsia="ＭＳ 明朝" w:hAnsi="ＭＳ 明朝" w:cs="ＭＳ ゴシック" w:hint="eastAsia"/>
          <w:sz w:val="24"/>
          <w:szCs w:val="24"/>
        </w:rPr>
        <w:t>にあたる業務従事者も同様の義務を負うものとする。</w:t>
      </w:r>
    </w:p>
    <w:p w14:paraId="469A2E81" w14:textId="77777777" w:rsidR="00DF29C0" w:rsidRPr="00856861" w:rsidRDefault="00DF29C0" w:rsidP="00A977D5">
      <w:pPr>
        <w:ind w:firstLineChars="395" w:firstLine="948"/>
        <w:rPr>
          <w:rFonts w:ascii="ＭＳ 明朝" w:eastAsia="ＭＳ 明朝" w:hAnsi="ＭＳ 明朝" w:cs="ＭＳ ゴシック"/>
          <w:sz w:val="24"/>
          <w:szCs w:val="24"/>
        </w:rPr>
      </w:pPr>
      <w:r w:rsidRPr="00856861">
        <w:rPr>
          <w:rFonts w:ascii="ＭＳ 明朝" w:eastAsia="ＭＳ 明朝" w:hAnsi="ＭＳ 明朝" w:cs="ＭＳ ゴシック" w:hint="eastAsia"/>
          <w:sz w:val="24"/>
          <w:szCs w:val="24"/>
        </w:rPr>
        <w:t>また、本業務が終了した場合も同様とする。</w:t>
      </w:r>
    </w:p>
    <w:p w14:paraId="626083B4" w14:textId="4330FA53" w:rsidR="00DF29C0" w:rsidRPr="00856861" w:rsidRDefault="00DF29C0"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w:t>
      </w:r>
      <w:r w:rsidR="00A977D5" w:rsidRPr="00856861">
        <w:rPr>
          <w:rFonts w:ascii="ＭＳ 明朝" w:eastAsia="ＭＳ 明朝" w:hAnsi="ＭＳ 明朝" w:cs="Times New Roman" w:hint="eastAsia"/>
          <w:sz w:val="24"/>
          <w:szCs w:val="24"/>
        </w:rPr>
        <w:t>４</w:t>
      </w:r>
      <w:r w:rsidRPr="00856861">
        <w:rPr>
          <w:rFonts w:ascii="ＭＳ 明朝" w:eastAsia="ＭＳ 明朝" w:hAnsi="ＭＳ 明朝" w:cs="Times New Roman" w:hint="eastAsia"/>
          <w:sz w:val="24"/>
          <w:szCs w:val="24"/>
        </w:rPr>
        <w:t>）協議事項</w:t>
      </w:r>
    </w:p>
    <w:p w14:paraId="2BA9819C" w14:textId="77777777" w:rsidR="00DF29C0" w:rsidRPr="00856861" w:rsidRDefault="00DF29C0" w:rsidP="00A977D5">
      <w:pPr>
        <w:ind w:leftChars="302" w:left="634" w:firstLineChars="122" w:firstLine="293"/>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本仕様書に定めのない事項</w:t>
      </w:r>
      <w:r w:rsidRPr="00856861">
        <w:rPr>
          <w:rFonts w:ascii="Century" w:eastAsia="ＭＳ 明朝" w:hAnsi="Century" w:cs="Times New Roman" w:hint="eastAsia"/>
          <w:sz w:val="24"/>
          <w:szCs w:val="24"/>
        </w:rPr>
        <w:t>は、関係法令によるものとし、</w:t>
      </w:r>
      <w:r w:rsidRPr="00856861">
        <w:rPr>
          <w:rFonts w:ascii="ＭＳ 明朝" w:eastAsia="ＭＳ 明朝" w:hAnsi="ＭＳ 明朝" w:cs="Times New Roman" w:hint="eastAsia"/>
          <w:sz w:val="24"/>
          <w:szCs w:val="24"/>
        </w:rPr>
        <w:t>そのほか疑義が生じた事項については、必要に応じて当センターと協議のうえ決定するものとする。</w:t>
      </w:r>
    </w:p>
    <w:p w14:paraId="20DE02C2" w14:textId="77777777" w:rsidR="00DF29C0" w:rsidRPr="00856861" w:rsidRDefault="00DF29C0" w:rsidP="00DF29C0">
      <w:pPr>
        <w:ind w:leftChars="202" w:left="424" w:firstLineChars="122" w:firstLine="293"/>
        <w:rPr>
          <w:rFonts w:ascii="ＭＳ 明朝" w:eastAsia="ＭＳ 明朝" w:hAnsi="ＭＳ 明朝" w:cs="Times New Roman"/>
          <w:sz w:val="24"/>
          <w:szCs w:val="24"/>
        </w:rPr>
      </w:pPr>
    </w:p>
    <w:p w14:paraId="001C9217" w14:textId="1BC9E35C" w:rsidR="00DF29C0" w:rsidRPr="00856861" w:rsidRDefault="00A977D5"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９．</w:t>
      </w:r>
      <w:r w:rsidR="00DF29C0" w:rsidRPr="00856861">
        <w:rPr>
          <w:rFonts w:ascii="ＭＳ 明朝" w:eastAsia="ＭＳ 明朝" w:hAnsi="ＭＳ 明朝" w:cs="Times New Roman" w:hint="eastAsia"/>
          <w:sz w:val="24"/>
          <w:szCs w:val="24"/>
        </w:rPr>
        <w:t>機構担当者</w:t>
      </w:r>
    </w:p>
    <w:p w14:paraId="240F7BA5" w14:textId="3EB03354" w:rsidR="00A977D5" w:rsidRPr="00856861" w:rsidRDefault="00A977D5"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（１）仕様に関すること</w:t>
      </w:r>
    </w:p>
    <w:p w14:paraId="631D2604" w14:textId="08ADF1D0" w:rsidR="00DF29C0" w:rsidRPr="00856861" w:rsidRDefault="00DF29C0" w:rsidP="00DF29C0">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 xml:space="preserve">　　</w:t>
      </w:r>
      <w:r w:rsidR="00A977D5" w:rsidRPr="00856861">
        <w:rPr>
          <w:rFonts w:ascii="ＭＳ 明朝" w:eastAsia="ＭＳ 明朝" w:hAnsi="ＭＳ 明朝" w:cs="Times New Roman" w:hint="eastAsia"/>
          <w:sz w:val="24"/>
          <w:szCs w:val="24"/>
        </w:rPr>
        <w:t xml:space="preserve">　　</w:t>
      </w:r>
      <w:r w:rsidRPr="00856861">
        <w:rPr>
          <w:rFonts w:ascii="ＭＳ 明朝" w:eastAsia="ＭＳ 明朝" w:hAnsi="ＭＳ 明朝" w:cs="Times New Roman" w:hint="eastAsia"/>
          <w:sz w:val="24"/>
          <w:szCs w:val="24"/>
        </w:rPr>
        <w:t>独立行政法人高齢・障害・求職者雇用支援機構</w:t>
      </w:r>
      <w:r w:rsidR="00A977D5" w:rsidRPr="00856861">
        <w:rPr>
          <w:rFonts w:ascii="ＭＳ 明朝" w:eastAsia="ＭＳ 明朝" w:hAnsi="ＭＳ 明朝" w:cs="Times New Roman" w:hint="eastAsia"/>
          <w:sz w:val="24"/>
          <w:szCs w:val="24"/>
        </w:rPr>
        <w:t>群馬</w:t>
      </w:r>
      <w:r w:rsidRPr="00856861">
        <w:rPr>
          <w:rFonts w:ascii="ＭＳ 明朝" w:eastAsia="ＭＳ 明朝" w:hAnsi="ＭＳ 明朝" w:cs="Times New Roman" w:hint="eastAsia"/>
          <w:sz w:val="24"/>
          <w:szCs w:val="24"/>
        </w:rPr>
        <w:t>支部</w:t>
      </w:r>
    </w:p>
    <w:p w14:paraId="704840FE" w14:textId="5F679402" w:rsidR="00DF29C0" w:rsidRPr="00856861" w:rsidRDefault="00A977D5" w:rsidP="00A977D5">
      <w:pPr>
        <w:ind w:firstLineChars="400" w:firstLine="960"/>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総務</w:t>
      </w:r>
      <w:r w:rsidR="00DF29C0" w:rsidRPr="00856861">
        <w:rPr>
          <w:rFonts w:ascii="ＭＳ 明朝" w:eastAsia="ＭＳ 明朝" w:hAnsi="ＭＳ 明朝" w:cs="Times New Roman" w:hint="eastAsia"/>
          <w:sz w:val="24"/>
          <w:szCs w:val="24"/>
        </w:rPr>
        <w:t>課　担当：</w:t>
      </w:r>
      <w:r w:rsidRPr="00856861">
        <w:rPr>
          <w:rFonts w:ascii="ＭＳ 明朝" w:eastAsia="ＭＳ 明朝" w:hAnsi="ＭＳ 明朝" w:cs="Times New Roman" w:hint="eastAsia"/>
          <w:sz w:val="24"/>
          <w:szCs w:val="24"/>
        </w:rPr>
        <w:t>岩田</w:t>
      </w:r>
    </w:p>
    <w:p w14:paraId="3420D4EE" w14:textId="1DF481D6" w:rsidR="00A977D5" w:rsidRPr="00856861" w:rsidRDefault="00A977D5" w:rsidP="00A977D5">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（２）契約や支払に関すること</w:t>
      </w:r>
    </w:p>
    <w:p w14:paraId="0E32571A" w14:textId="77777777" w:rsidR="00A977D5" w:rsidRPr="00856861" w:rsidRDefault="00A977D5" w:rsidP="00A977D5">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 xml:space="preserve">　　　　独立行政法人高齢・障害・求職者雇用支援機構群馬支部</w:t>
      </w:r>
    </w:p>
    <w:p w14:paraId="3C4431E6" w14:textId="231D95A1" w:rsidR="00A977D5" w:rsidRPr="00856861" w:rsidRDefault="00A977D5" w:rsidP="00A977D5">
      <w:pPr>
        <w:ind w:firstLineChars="400" w:firstLine="960"/>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総務課　担当：伊藤・近藤</w:t>
      </w:r>
    </w:p>
    <w:p w14:paraId="69903033" w14:textId="507406B6" w:rsidR="00A977D5" w:rsidRPr="00856861" w:rsidRDefault="00A977D5" w:rsidP="00A977D5">
      <w:pPr>
        <w:rPr>
          <w:rFonts w:ascii="ＭＳ 明朝" w:eastAsia="ＭＳ 明朝" w:hAnsi="ＭＳ 明朝" w:cs="Times New Roman"/>
          <w:sz w:val="24"/>
          <w:szCs w:val="24"/>
        </w:rPr>
      </w:pPr>
    </w:p>
    <w:p w14:paraId="076C1DE3" w14:textId="77777777" w:rsidR="00CB11EC" w:rsidRPr="00856861" w:rsidRDefault="00CB11EC" w:rsidP="00A977D5">
      <w:pPr>
        <w:rPr>
          <w:rFonts w:ascii="ＭＳ 明朝" w:eastAsia="ＭＳ 明朝" w:hAnsi="ＭＳ 明朝" w:cs="Times New Roman"/>
          <w:sz w:val="24"/>
          <w:szCs w:val="24"/>
        </w:rPr>
        <w:sectPr w:rsidR="00CB11EC" w:rsidRPr="00856861">
          <w:pgSz w:w="11906" w:h="16838"/>
          <w:pgMar w:top="1985" w:right="1701" w:bottom="1701" w:left="1701" w:header="851" w:footer="992" w:gutter="0"/>
          <w:cols w:space="425"/>
          <w:docGrid w:type="lines" w:linePitch="360"/>
        </w:sectPr>
      </w:pPr>
    </w:p>
    <w:tbl>
      <w:tblPr>
        <w:tblStyle w:val="af"/>
        <w:tblW w:w="0" w:type="auto"/>
        <w:tblLook w:val="04A0" w:firstRow="1" w:lastRow="0" w:firstColumn="1" w:lastColumn="0" w:noHBand="0" w:noVBand="1"/>
      </w:tblPr>
      <w:tblGrid>
        <w:gridCol w:w="1555"/>
        <w:gridCol w:w="2835"/>
        <w:gridCol w:w="2693"/>
        <w:gridCol w:w="1984"/>
        <w:gridCol w:w="709"/>
        <w:gridCol w:w="3366"/>
      </w:tblGrid>
      <w:tr w:rsidR="00856861" w:rsidRPr="00856861" w14:paraId="6314B97F" w14:textId="2235D0C3" w:rsidTr="00ED411E">
        <w:trPr>
          <w:trHeight w:val="558"/>
        </w:trPr>
        <w:tc>
          <w:tcPr>
            <w:tcW w:w="1555" w:type="dxa"/>
            <w:vAlign w:val="center"/>
          </w:tcPr>
          <w:p w14:paraId="31E11DA3" w14:textId="7FC6B78E" w:rsidR="00CB11EC" w:rsidRPr="00856861" w:rsidRDefault="00CB11EC" w:rsidP="00C6768B">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lastRenderedPageBreak/>
              <w:t>修繕対象</w:t>
            </w:r>
          </w:p>
        </w:tc>
        <w:tc>
          <w:tcPr>
            <w:tcW w:w="2835" w:type="dxa"/>
            <w:vAlign w:val="center"/>
          </w:tcPr>
          <w:p w14:paraId="243AB18F" w14:textId="30F82908" w:rsidR="00CB11EC" w:rsidRPr="00856861" w:rsidRDefault="00CB11EC" w:rsidP="00C6768B">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設備名</w:t>
            </w:r>
          </w:p>
        </w:tc>
        <w:tc>
          <w:tcPr>
            <w:tcW w:w="2693" w:type="dxa"/>
            <w:vAlign w:val="center"/>
          </w:tcPr>
          <w:p w14:paraId="7ABA8F64" w14:textId="36B86F6B" w:rsidR="00CB11EC" w:rsidRPr="00856861" w:rsidRDefault="00CB11EC" w:rsidP="00C6768B">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名称</w:t>
            </w:r>
          </w:p>
        </w:tc>
        <w:tc>
          <w:tcPr>
            <w:tcW w:w="1984" w:type="dxa"/>
            <w:vAlign w:val="center"/>
          </w:tcPr>
          <w:p w14:paraId="621BE45D" w14:textId="46096E43" w:rsidR="00CB11EC" w:rsidRPr="00856861" w:rsidRDefault="00CB11EC" w:rsidP="00C6768B">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規格等</w:t>
            </w:r>
          </w:p>
        </w:tc>
        <w:tc>
          <w:tcPr>
            <w:tcW w:w="709" w:type="dxa"/>
            <w:vAlign w:val="center"/>
          </w:tcPr>
          <w:p w14:paraId="5430859A" w14:textId="2CDFD67E" w:rsidR="00CB11EC" w:rsidRPr="00856861" w:rsidRDefault="00CB11EC"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数量</w:t>
            </w:r>
          </w:p>
        </w:tc>
        <w:tc>
          <w:tcPr>
            <w:tcW w:w="3366" w:type="dxa"/>
            <w:vAlign w:val="center"/>
          </w:tcPr>
          <w:p w14:paraId="05968B3B" w14:textId="6842BE76" w:rsidR="00CB11EC" w:rsidRPr="00856861" w:rsidRDefault="00CB11EC" w:rsidP="00C6768B">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備考</w:t>
            </w:r>
          </w:p>
        </w:tc>
      </w:tr>
      <w:tr w:rsidR="00856861" w:rsidRPr="00856861" w14:paraId="1AE67EE8" w14:textId="77777777" w:rsidTr="00ED411E">
        <w:tc>
          <w:tcPr>
            <w:tcW w:w="1555" w:type="dxa"/>
            <w:tcBorders>
              <w:bottom w:val="nil"/>
            </w:tcBorders>
          </w:tcPr>
          <w:p w14:paraId="65EF33DF" w14:textId="580477CE" w:rsidR="00ED411E" w:rsidRPr="00856861" w:rsidRDefault="00ED411E" w:rsidP="00A22C4A">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本館棟</w:t>
            </w:r>
          </w:p>
        </w:tc>
        <w:tc>
          <w:tcPr>
            <w:tcW w:w="2835" w:type="dxa"/>
            <w:vMerge w:val="restart"/>
            <w:vAlign w:val="center"/>
          </w:tcPr>
          <w:p w14:paraId="24A5EB06" w14:textId="1A159F6B"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屋内消火栓設備（本館棟・実習棟・アリーナ棟共通設備）</w:t>
            </w:r>
          </w:p>
        </w:tc>
        <w:tc>
          <w:tcPr>
            <w:tcW w:w="2693" w:type="dxa"/>
            <w:vAlign w:val="center"/>
          </w:tcPr>
          <w:p w14:paraId="0C360612" w14:textId="79516B37"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呼水槽ボールタップ</w:t>
            </w:r>
          </w:p>
        </w:tc>
        <w:tc>
          <w:tcPr>
            <w:tcW w:w="1984" w:type="dxa"/>
            <w:vAlign w:val="center"/>
          </w:tcPr>
          <w:p w14:paraId="5DE78FAC" w14:textId="77777777"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ＳＨ１３</w:t>
            </w:r>
          </w:p>
          <w:p w14:paraId="0F939F8F" w14:textId="49FA4A90"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複式１３Ａ</w:t>
            </w:r>
          </w:p>
        </w:tc>
        <w:tc>
          <w:tcPr>
            <w:tcW w:w="709" w:type="dxa"/>
            <w:vAlign w:val="center"/>
          </w:tcPr>
          <w:p w14:paraId="2D5CDB36" w14:textId="0248150D" w:rsidR="00ED411E" w:rsidRPr="00856861" w:rsidRDefault="00ED411E"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１式</w:t>
            </w:r>
          </w:p>
        </w:tc>
        <w:tc>
          <w:tcPr>
            <w:tcW w:w="3366" w:type="dxa"/>
            <w:vAlign w:val="center"/>
          </w:tcPr>
          <w:p w14:paraId="1E1C7D82" w14:textId="77777777"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不良のため交換を要すること</w:t>
            </w:r>
          </w:p>
          <w:p w14:paraId="5E526B2D" w14:textId="59D805EE"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現在は呼水槽給水バルブ閉止となっていること</w:t>
            </w:r>
          </w:p>
        </w:tc>
      </w:tr>
      <w:tr w:rsidR="00856861" w:rsidRPr="00856861" w14:paraId="2C18ED73" w14:textId="77777777" w:rsidTr="00ED411E">
        <w:tc>
          <w:tcPr>
            <w:tcW w:w="1555" w:type="dxa"/>
            <w:tcBorders>
              <w:top w:val="nil"/>
              <w:bottom w:val="nil"/>
            </w:tcBorders>
          </w:tcPr>
          <w:p w14:paraId="3A4714D0" w14:textId="77777777" w:rsidR="00ED411E" w:rsidRPr="00856861" w:rsidRDefault="00ED411E" w:rsidP="00A22C4A">
            <w:pPr>
              <w:jc w:val="center"/>
              <w:rPr>
                <w:rFonts w:ascii="ＭＳ 明朝" w:eastAsia="ＭＳ 明朝" w:hAnsi="ＭＳ 明朝" w:cs="Times New Roman"/>
                <w:sz w:val="24"/>
                <w:szCs w:val="24"/>
              </w:rPr>
            </w:pPr>
          </w:p>
        </w:tc>
        <w:tc>
          <w:tcPr>
            <w:tcW w:w="2835" w:type="dxa"/>
            <w:vMerge/>
            <w:vAlign w:val="center"/>
          </w:tcPr>
          <w:p w14:paraId="53F646EE" w14:textId="77777777" w:rsidR="00ED411E" w:rsidRPr="00856861" w:rsidRDefault="00ED411E" w:rsidP="00ED411E">
            <w:pPr>
              <w:rPr>
                <w:rFonts w:ascii="ＭＳ 明朝" w:eastAsia="ＭＳ 明朝" w:hAnsi="ＭＳ 明朝" w:cs="Times New Roman"/>
                <w:sz w:val="24"/>
                <w:szCs w:val="24"/>
              </w:rPr>
            </w:pPr>
          </w:p>
        </w:tc>
        <w:tc>
          <w:tcPr>
            <w:tcW w:w="2693" w:type="dxa"/>
            <w:vAlign w:val="center"/>
          </w:tcPr>
          <w:p w14:paraId="2A0BEA5C" w14:textId="3763322C"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メインバルブ</w:t>
            </w:r>
          </w:p>
        </w:tc>
        <w:tc>
          <w:tcPr>
            <w:tcW w:w="1984" w:type="dxa"/>
            <w:vAlign w:val="center"/>
          </w:tcPr>
          <w:p w14:paraId="50ABB5AF" w14:textId="77777777"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１０Ｋ―６５</w:t>
            </w:r>
          </w:p>
          <w:p w14:paraId="262A935B" w14:textId="694A4E69"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面間１９０ｍｍ</w:t>
            </w:r>
          </w:p>
        </w:tc>
        <w:tc>
          <w:tcPr>
            <w:tcW w:w="709" w:type="dxa"/>
            <w:vAlign w:val="center"/>
          </w:tcPr>
          <w:p w14:paraId="4A63CBEC" w14:textId="323A58AC" w:rsidR="00ED411E" w:rsidRPr="00856861" w:rsidRDefault="00ED411E"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１式</w:t>
            </w:r>
          </w:p>
        </w:tc>
        <w:tc>
          <w:tcPr>
            <w:tcW w:w="3366" w:type="dxa"/>
            <w:vAlign w:val="center"/>
          </w:tcPr>
          <w:p w14:paraId="7192E99C" w14:textId="6BAB5FFC"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腐食により漏水が見受けられるため改修を要すること</w:t>
            </w:r>
          </w:p>
        </w:tc>
      </w:tr>
      <w:tr w:rsidR="00856861" w:rsidRPr="00856861" w14:paraId="6ECC73E7" w14:textId="56524988" w:rsidTr="00ED411E">
        <w:tc>
          <w:tcPr>
            <w:tcW w:w="1555" w:type="dxa"/>
            <w:tcBorders>
              <w:top w:val="nil"/>
              <w:bottom w:val="nil"/>
            </w:tcBorders>
          </w:tcPr>
          <w:p w14:paraId="4A673D08" w14:textId="77777777" w:rsidR="00CB11EC" w:rsidRPr="00856861" w:rsidRDefault="00CB11EC" w:rsidP="00A22C4A">
            <w:pPr>
              <w:jc w:val="center"/>
              <w:rPr>
                <w:rFonts w:ascii="ＭＳ 明朝" w:eastAsia="ＭＳ 明朝" w:hAnsi="ＭＳ 明朝" w:cs="Times New Roman"/>
                <w:sz w:val="24"/>
                <w:szCs w:val="24"/>
              </w:rPr>
            </w:pPr>
          </w:p>
        </w:tc>
        <w:tc>
          <w:tcPr>
            <w:tcW w:w="2835" w:type="dxa"/>
            <w:vAlign w:val="center"/>
          </w:tcPr>
          <w:p w14:paraId="759D313F" w14:textId="5D38AD8A"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自動火災報知設備</w:t>
            </w:r>
            <w:r w:rsidR="00ED411E" w:rsidRPr="00856861">
              <w:rPr>
                <w:rFonts w:ascii="ＭＳ 明朝" w:eastAsia="ＭＳ 明朝" w:hAnsi="ＭＳ 明朝" w:cs="Times New Roman" w:hint="eastAsia"/>
                <w:sz w:val="24"/>
                <w:szCs w:val="24"/>
              </w:rPr>
              <w:t>（本館棟・実習棟・アリーナ棟共通設備）</w:t>
            </w:r>
          </w:p>
        </w:tc>
        <w:tc>
          <w:tcPr>
            <w:tcW w:w="2693" w:type="dxa"/>
            <w:vAlign w:val="center"/>
          </w:tcPr>
          <w:p w14:paraId="2A7739D2" w14:textId="6DA9B772"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受信機内バッテリー</w:t>
            </w:r>
          </w:p>
        </w:tc>
        <w:tc>
          <w:tcPr>
            <w:tcW w:w="1984" w:type="dxa"/>
            <w:vAlign w:val="center"/>
          </w:tcPr>
          <w:p w14:paraId="3A193D93" w14:textId="77777777"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ＤＣ２４Ｖ</w:t>
            </w:r>
          </w:p>
          <w:p w14:paraId="1777E5DF" w14:textId="77777777"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６．０Ａｈ</w:t>
            </w:r>
          </w:p>
          <w:p w14:paraId="25E6E0E3" w14:textId="77777777"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端子台</w:t>
            </w:r>
          </w:p>
          <w:p w14:paraId="3AF1F18D" w14:textId="19932E68"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２０１８年製</w:t>
            </w:r>
          </w:p>
        </w:tc>
        <w:tc>
          <w:tcPr>
            <w:tcW w:w="709" w:type="dxa"/>
            <w:vAlign w:val="center"/>
          </w:tcPr>
          <w:p w14:paraId="53078E93" w14:textId="2CBED57E" w:rsidR="00CB11EC" w:rsidRPr="00856861" w:rsidRDefault="00CB11EC"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１</w:t>
            </w:r>
            <w:r w:rsidR="00217BEA" w:rsidRPr="00856861">
              <w:rPr>
                <w:rFonts w:ascii="ＭＳ 明朝" w:eastAsia="ＭＳ 明朝" w:hAnsi="ＭＳ 明朝" w:cs="Times New Roman" w:hint="eastAsia"/>
                <w:sz w:val="24"/>
                <w:szCs w:val="24"/>
              </w:rPr>
              <w:t>式</w:t>
            </w:r>
          </w:p>
        </w:tc>
        <w:tc>
          <w:tcPr>
            <w:tcW w:w="3366" w:type="dxa"/>
            <w:vAlign w:val="center"/>
          </w:tcPr>
          <w:p w14:paraId="2DDBCE42" w14:textId="6E73E81C"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メーカー交換推奨時期を経過しているため交換を要すること</w:t>
            </w:r>
          </w:p>
        </w:tc>
      </w:tr>
      <w:tr w:rsidR="00856861" w:rsidRPr="00856861" w14:paraId="3E4CDCFE" w14:textId="64848A5F" w:rsidTr="00ED411E">
        <w:tc>
          <w:tcPr>
            <w:tcW w:w="1555" w:type="dxa"/>
            <w:tcBorders>
              <w:top w:val="nil"/>
            </w:tcBorders>
          </w:tcPr>
          <w:p w14:paraId="790CF2B8" w14:textId="77777777" w:rsidR="00CB11EC" w:rsidRPr="00856861" w:rsidRDefault="00CB11EC" w:rsidP="00A22C4A">
            <w:pPr>
              <w:jc w:val="center"/>
              <w:rPr>
                <w:rFonts w:ascii="ＭＳ 明朝" w:eastAsia="ＭＳ 明朝" w:hAnsi="ＭＳ 明朝" w:cs="Times New Roman"/>
                <w:sz w:val="24"/>
                <w:szCs w:val="24"/>
              </w:rPr>
            </w:pPr>
          </w:p>
        </w:tc>
        <w:tc>
          <w:tcPr>
            <w:tcW w:w="2835" w:type="dxa"/>
            <w:vAlign w:val="center"/>
          </w:tcPr>
          <w:p w14:paraId="00C886F1" w14:textId="6266755A"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非常警報器具及び設備</w:t>
            </w:r>
            <w:r w:rsidR="00ED411E" w:rsidRPr="00856861">
              <w:rPr>
                <w:rFonts w:ascii="ＭＳ 明朝" w:eastAsia="ＭＳ 明朝" w:hAnsi="ＭＳ 明朝" w:cs="Times New Roman" w:hint="eastAsia"/>
                <w:sz w:val="24"/>
                <w:szCs w:val="24"/>
              </w:rPr>
              <w:t>（本館棟・実習棟・アリーナ棟共通設備）</w:t>
            </w:r>
          </w:p>
        </w:tc>
        <w:tc>
          <w:tcPr>
            <w:tcW w:w="2693" w:type="dxa"/>
            <w:vAlign w:val="center"/>
          </w:tcPr>
          <w:p w14:paraId="27ED7609" w14:textId="0C27AAE8"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非常放送内バッテリー</w:t>
            </w:r>
          </w:p>
        </w:tc>
        <w:tc>
          <w:tcPr>
            <w:tcW w:w="1984" w:type="dxa"/>
            <w:vAlign w:val="center"/>
          </w:tcPr>
          <w:p w14:paraId="28939FD5" w14:textId="77777777"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ＤＣ２４Ｖ</w:t>
            </w:r>
          </w:p>
          <w:p w14:paraId="483D7F12" w14:textId="77777777"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６．０Ａｈ</w:t>
            </w:r>
          </w:p>
          <w:p w14:paraId="764EF623" w14:textId="77777777"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コネクタ一式</w:t>
            </w:r>
          </w:p>
          <w:p w14:paraId="5BD610BC" w14:textId="32743571"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２０１８年製</w:t>
            </w:r>
          </w:p>
        </w:tc>
        <w:tc>
          <w:tcPr>
            <w:tcW w:w="709" w:type="dxa"/>
            <w:vAlign w:val="center"/>
          </w:tcPr>
          <w:p w14:paraId="5EC64AD6" w14:textId="3011066F" w:rsidR="00CB11EC" w:rsidRPr="00856861" w:rsidRDefault="00CB11EC"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８</w:t>
            </w:r>
            <w:r w:rsidR="00217BEA" w:rsidRPr="00856861">
              <w:rPr>
                <w:rFonts w:ascii="ＭＳ 明朝" w:eastAsia="ＭＳ 明朝" w:hAnsi="ＭＳ 明朝" w:cs="Times New Roman" w:hint="eastAsia"/>
                <w:sz w:val="24"/>
                <w:szCs w:val="24"/>
              </w:rPr>
              <w:t>式</w:t>
            </w:r>
          </w:p>
        </w:tc>
        <w:tc>
          <w:tcPr>
            <w:tcW w:w="3366" w:type="dxa"/>
            <w:vAlign w:val="center"/>
          </w:tcPr>
          <w:p w14:paraId="4BBD5AE4" w14:textId="50062835" w:rsidR="00CB11EC" w:rsidRPr="00856861" w:rsidRDefault="00CB11EC"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メーカー交換推奨時期を経過しているため交換を要すること</w:t>
            </w:r>
          </w:p>
        </w:tc>
      </w:tr>
      <w:tr w:rsidR="00856861" w:rsidRPr="00856861" w14:paraId="3F295DFB" w14:textId="77777777" w:rsidTr="00ED411E">
        <w:tc>
          <w:tcPr>
            <w:tcW w:w="1555" w:type="dxa"/>
            <w:tcBorders>
              <w:top w:val="nil"/>
              <w:bottom w:val="nil"/>
            </w:tcBorders>
          </w:tcPr>
          <w:p w14:paraId="49D8A7B6" w14:textId="77777777" w:rsidR="00ED411E" w:rsidRPr="00856861" w:rsidRDefault="00ED411E" w:rsidP="004A595C">
            <w:pPr>
              <w:jc w:val="center"/>
              <w:rPr>
                <w:rFonts w:ascii="ＭＳ 明朝" w:eastAsia="ＭＳ 明朝" w:hAnsi="ＭＳ 明朝" w:cs="Times New Roman"/>
                <w:sz w:val="24"/>
                <w:szCs w:val="24"/>
              </w:rPr>
            </w:pPr>
          </w:p>
        </w:tc>
        <w:tc>
          <w:tcPr>
            <w:tcW w:w="2835" w:type="dxa"/>
            <w:vAlign w:val="center"/>
          </w:tcPr>
          <w:p w14:paraId="17A6D2C0" w14:textId="77777777" w:rsidR="00ED411E" w:rsidRPr="00856861" w:rsidRDefault="00ED411E" w:rsidP="004A595C">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消火器具</w:t>
            </w:r>
          </w:p>
        </w:tc>
        <w:tc>
          <w:tcPr>
            <w:tcW w:w="2693" w:type="dxa"/>
            <w:vAlign w:val="center"/>
          </w:tcPr>
          <w:p w14:paraId="75EFDD39" w14:textId="77777777" w:rsidR="00ED411E" w:rsidRPr="00856861" w:rsidRDefault="00ED411E" w:rsidP="004A595C">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消火器</w:t>
            </w:r>
          </w:p>
        </w:tc>
        <w:tc>
          <w:tcPr>
            <w:tcW w:w="1984" w:type="dxa"/>
            <w:vAlign w:val="center"/>
          </w:tcPr>
          <w:p w14:paraId="0E06CCDF" w14:textId="77777777" w:rsidR="00ED411E" w:rsidRPr="00856861" w:rsidRDefault="00ED411E" w:rsidP="004A595C">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粉末ＡＢＣ１０型（蓄）</w:t>
            </w:r>
          </w:p>
        </w:tc>
        <w:tc>
          <w:tcPr>
            <w:tcW w:w="709" w:type="dxa"/>
            <w:vAlign w:val="center"/>
          </w:tcPr>
          <w:p w14:paraId="35EE2F8D" w14:textId="77777777" w:rsidR="00ED411E" w:rsidRPr="00856861" w:rsidRDefault="00ED411E" w:rsidP="004A595C">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６式</w:t>
            </w:r>
          </w:p>
        </w:tc>
        <w:tc>
          <w:tcPr>
            <w:tcW w:w="3366" w:type="dxa"/>
            <w:vAlign w:val="center"/>
          </w:tcPr>
          <w:p w14:paraId="0DA2F1F8" w14:textId="77777777" w:rsidR="00ED411E" w:rsidRPr="00856861" w:rsidRDefault="00ED411E" w:rsidP="004A595C">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２０２７年に製造年より１０年経過するため、２０２６年中に交換を要すること</w:t>
            </w:r>
          </w:p>
        </w:tc>
      </w:tr>
      <w:tr w:rsidR="00856861" w:rsidRPr="00856861" w14:paraId="076F082B" w14:textId="2BB53370" w:rsidTr="00B15428">
        <w:tc>
          <w:tcPr>
            <w:tcW w:w="1555" w:type="dxa"/>
            <w:tcBorders>
              <w:bottom w:val="single" w:sz="4" w:space="0" w:color="auto"/>
            </w:tcBorders>
          </w:tcPr>
          <w:p w14:paraId="1439AA01" w14:textId="77777777" w:rsidR="00ED411E" w:rsidRPr="00856861" w:rsidRDefault="00ED411E"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アリーナ棟</w:t>
            </w:r>
          </w:p>
          <w:p w14:paraId="6B522B4F" w14:textId="033B9792" w:rsidR="00ED411E" w:rsidRPr="00856861" w:rsidRDefault="00ED411E"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（体育館）</w:t>
            </w:r>
          </w:p>
        </w:tc>
        <w:tc>
          <w:tcPr>
            <w:tcW w:w="2835" w:type="dxa"/>
            <w:tcBorders>
              <w:bottom w:val="single" w:sz="4" w:space="0" w:color="auto"/>
            </w:tcBorders>
            <w:vAlign w:val="center"/>
          </w:tcPr>
          <w:p w14:paraId="4A5474DA" w14:textId="4AF57FEA"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消火器具</w:t>
            </w:r>
          </w:p>
        </w:tc>
        <w:tc>
          <w:tcPr>
            <w:tcW w:w="2693" w:type="dxa"/>
            <w:vAlign w:val="center"/>
          </w:tcPr>
          <w:p w14:paraId="2513B27A" w14:textId="47390288"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消火器</w:t>
            </w:r>
          </w:p>
        </w:tc>
        <w:tc>
          <w:tcPr>
            <w:tcW w:w="1984" w:type="dxa"/>
            <w:vAlign w:val="center"/>
          </w:tcPr>
          <w:p w14:paraId="7FB2BFA5" w14:textId="71230308"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粉末ＡＢＣ１０型（蓄）</w:t>
            </w:r>
          </w:p>
        </w:tc>
        <w:tc>
          <w:tcPr>
            <w:tcW w:w="709" w:type="dxa"/>
            <w:vAlign w:val="center"/>
          </w:tcPr>
          <w:p w14:paraId="2E05016E" w14:textId="67382BC3" w:rsidR="00ED411E" w:rsidRPr="00856861" w:rsidRDefault="00ED411E" w:rsidP="00ED411E">
            <w:pPr>
              <w:jc w:val="cente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３式</w:t>
            </w:r>
          </w:p>
        </w:tc>
        <w:tc>
          <w:tcPr>
            <w:tcW w:w="3366" w:type="dxa"/>
            <w:vAlign w:val="center"/>
          </w:tcPr>
          <w:p w14:paraId="618327E0" w14:textId="70F3BA5E" w:rsidR="00ED411E" w:rsidRPr="00856861" w:rsidRDefault="00ED411E" w:rsidP="00ED411E">
            <w:pPr>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２０２７年に製造年より１０年経過するため、２０２６年中に交換を要すること</w:t>
            </w:r>
          </w:p>
        </w:tc>
      </w:tr>
    </w:tbl>
    <w:p w14:paraId="18B52C01" w14:textId="6F368B91" w:rsidR="00F96F05" w:rsidRPr="00856861" w:rsidRDefault="00F96F05" w:rsidP="00F96F05">
      <w:pPr>
        <w:ind w:left="870" w:hanging="240"/>
        <w:rPr>
          <w:rFonts w:ascii="ＭＳ 明朝" w:eastAsia="ＭＳ 明朝" w:hAnsi="ＭＳ 明朝"/>
          <w:b/>
          <w:bCs/>
          <w:sz w:val="24"/>
          <w:szCs w:val="24"/>
        </w:rPr>
      </w:pPr>
      <w:r w:rsidRPr="00856861">
        <w:rPr>
          <w:rFonts w:ascii="ＭＳ 明朝" w:eastAsia="ＭＳ 明朝" w:hAnsi="ＭＳ 明朝" w:cs="Times New Roman" w:hint="eastAsia"/>
          <w:sz w:val="24"/>
          <w:szCs w:val="24"/>
        </w:rPr>
        <w:t xml:space="preserve">　■　上表の各部品等に加え、</w:t>
      </w:r>
      <w:r w:rsidRPr="00856861">
        <w:rPr>
          <w:rFonts w:ascii="ＭＳ 明朝" w:eastAsia="ＭＳ 明朝" w:hAnsi="ＭＳ 明朝" w:hint="eastAsia"/>
          <w:b/>
          <w:bCs/>
          <w:sz w:val="24"/>
          <w:szCs w:val="24"/>
        </w:rPr>
        <w:t>本件の履行に要する全ての費用を含めること。</w:t>
      </w:r>
    </w:p>
    <w:p w14:paraId="42934C84" w14:textId="49DA8A4D" w:rsidR="00CB11EC" w:rsidRPr="00856861" w:rsidRDefault="00F96F05" w:rsidP="00BA3BCF">
      <w:pPr>
        <w:ind w:leftChars="500" w:left="1050" w:firstLineChars="100" w:firstLine="240"/>
        <w:rPr>
          <w:rFonts w:ascii="ＭＳ 明朝" w:eastAsia="ＭＳ 明朝" w:hAnsi="ＭＳ 明朝" w:cs="Times New Roman"/>
          <w:sz w:val="24"/>
          <w:szCs w:val="24"/>
        </w:rPr>
      </w:pPr>
      <w:r w:rsidRPr="00856861">
        <w:rPr>
          <w:rFonts w:ascii="ＭＳ 明朝" w:eastAsia="ＭＳ 明朝" w:hAnsi="ＭＳ 明朝" w:cs="Times New Roman" w:hint="eastAsia"/>
          <w:sz w:val="24"/>
          <w:szCs w:val="24"/>
        </w:rPr>
        <w:t>修繕にあたり</w:t>
      </w:r>
      <w:r w:rsidRPr="00856861">
        <w:rPr>
          <w:rFonts w:ascii="ＭＳ 明朝" w:eastAsia="ＭＳ 明朝" w:hAnsi="ＭＳ 明朝" w:hint="eastAsia"/>
          <w:b/>
          <w:bCs/>
          <w:sz w:val="24"/>
          <w:szCs w:val="24"/>
        </w:rPr>
        <w:t>交換工事等作業費、運搬費、交通費や処分費等が発生する場合は、見積書にすべて記載すること。</w:t>
      </w:r>
    </w:p>
    <w:sectPr w:rsidR="00CB11EC" w:rsidRPr="00856861" w:rsidSect="00CB11EC">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9BCB" w14:textId="77777777" w:rsidR="00B9297B" w:rsidRDefault="00B9297B" w:rsidP="00DF29C0">
      <w:r>
        <w:separator/>
      </w:r>
    </w:p>
  </w:endnote>
  <w:endnote w:type="continuationSeparator" w:id="0">
    <w:p w14:paraId="6C30F1B4" w14:textId="77777777" w:rsidR="00B9297B" w:rsidRDefault="00B9297B" w:rsidP="00DF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613A6" w14:textId="77777777" w:rsidR="00B9297B" w:rsidRDefault="00B9297B" w:rsidP="00DF29C0">
      <w:r>
        <w:separator/>
      </w:r>
    </w:p>
  </w:footnote>
  <w:footnote w:type="continuationSeparator" w:id="0">
    <w:p w14:paraId="01787463" w14:textId="77777777" w:rsidR="00B9297B" w:rsidRDefault="00B9297B" w:rsidP="00DF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A31B9"/>
    <w:multiLevelType w:val="hybridMultilevel"/>
    <w:tmpl w:val="41723C7A"/>
    <w:lvl w:ilvl="0" w:tplc="67886146">
      <w:start w:val="6"/>
      <w:numFmt w:val="bullet"/>
      <w:lvlText w:val="■"/>
      <w:lvlJc w:val="left"/>
      <w:pPr>
        <w:ind w:left="1230" w:hanging="360"/>
      </w:pPr>
      <w:rPr>
        <w:rFonts w:ascii="ＭＳ 明朝" w:eastAsia="ＭＳ 明朝" w:hAnsi="ＭＳ 明朝" w:cs="Times New Roman" w:hint="eastAsia"/>
        <w:b w:val="0"/>
        <w:color w:val="auto"/>
      </w:rPr>
    </w:lvl>
    <w:lvl w:ilvl="1" w:tplc="0409000B" w:tentative="1">
      <w:start w:val="1"/>
      <w:numFmt w:val="bullet"/>
      <w:lvlText w:val=""/>
      <w:lvlJc w:val="left"/>
      <w:pPr>
        <w:ind w:left="1750" w:hanging="440"/>
      </w:pPr>
      <w:rPr>
        <w:rFonts w:ascii="Wingdings" w:hAnsi="Wingdings" w:hint="default"/>
      </w:rPr>
    </w:lvl>
    <w:lvl w:ilvl="2" w:tplc="0409000D" w:tentative="1">
      <w:start w:val="1"/>
      <w:numFmt w:val="bullet"/>
      <w:lvlText w:val=""/>
      <w:lvlJc w:val="left"/>
      <w:pPr>
        <w:ind w:left="2190" w:hanging="440"/>
      </w:pPr>
      <w:rPr>
        <w:rFonts w:ascii="Wingdings" w:hAnsi="Wingdings" w:hint="default"/>
      </w:rPr>
    </w:lvl>
    <w:lvl w:ilvl="3" w:tplc="04090001" w:tentative="1">
      <w:start w:val="1"/>
      <w:numFmt w:val="bullet"/>
      <w:lvlText w:val=""/>
      <w:lvlJc w:val="left"/>
      <w:pPr>
        <w:ind w:left="2630" w:hanging="440"/>
      </w:pPr>
      <w:rPr>
        <w:rFonts w:ascii="Wingdings" w:hAnsi="Wingdings" w:hint="default"/>
      </w:rPr>
    </w:lvl>
    <w:lvl w:ilvl="4" w:tplc="0409000B" w:tentative="1">
      <w:start w:val="1"/>
      <w:numFmt w:val="bullet"/>
      <w:lvlText w:val=""/>
      <w:lvlJc w:val="left"/>
      <w:pPr>
        <w:ind w:left="3070" w:hanging="440"/>
      </w:pPr>
      <w:rPr>
        <w:rFonts w:ascii="Wingdings" w:hAnsi="Wingdings" w:hint="default"/>
      </w:rPr>
    </w:lvl>
    <w:lvl w:ilvl="5" w:tplc="0409000D" w:tentative="1">
      <w:start w:val="1"/>
      <w:numFmt w:val="bullet"/>
      <w:lvlText w:val=""/>
      <w:lvlJc w:val="left"/>
      <w:pPr>
        <w:ind w:left="3510" w:hanging="440"/>
      </w:pPr>
      <w:rPr>
        <w:rFonts w:ascii="Wingdings" w:hAnsi="Wingdings" w:hint="default"/>
      </w:rPr>
    </w:lvl>
    <w:lvl w:ilvl="6" w:tplc="04090001" w:tentative="1">
      <w:start w:val="1"/>
      <w:numFmt w:val="bullet"/>
      <w:lvlText w:val=""/>
      <w:lvlJc w:val="left"/>
      <w:pPr>
        <w:ind w:left="3950" w:hanging="440"/>
      </w:pPr>
      <w:rPr>
        <w:rFonts w:ascii="Wingdings" w:hAnsi="Wingdings" w:hint="default"/>
      </w:rPr>
    </w:lvl>
    <w:lvl w:ilvl="7" w:tplc="0409000B" w:tentative="1">
      <w:start w:val="1"/>
      <w:numFmt w:val="bullet"/>
      <w:lvlText w:val=""/>
      <w:lvlJc w:val="left"/>
      <w:pPr>
        <w:ind w:left="4390" w:hanging="440"/>
      </w:pPr>
      <w:rPr>
        <w:rFonts w:ascii="Wingdings" w:hAnsi="Wingdings" w:hint="default"/>
      </w:rPr>
    </w:lvl>
    <w:lvl w:ilvl="8" w:tplc="0409000D" w:tentative="1">
      <w:start w:val="1"/>
      <w:numFmt w:val="bullet"/>
      <w:lvlText w:val=""/>
      <w:lvlJc w:val="left"/>
      <w:pPr>
        <w:ind w:left="4830" w:hanging="440"/>
      </w:pPr>
      <w:rPr>
        <w:rFonts w:ascii="Wingdings" w:hAnsi="Wingdings" w:hint="default"/>
      </w:rPr>
    </w:lvl>
  </w:abstractNum>
  <w:num w:numId="1" w16cid:durableId="208510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21"/>
    <w:rsid w:val="000668D6"/>
    <w:rsid w:val="000F0AF2"/>
    <w:rsid w:val="00101FB8"/>
    <w:rsid w:val="001656A8"/>
    <w:rsid w:val="00171C5B"/>
    <w:rsid w:val="001B71BC"/>
    <w:rsid w:val="00217BEA"/>
    <w:rsid w:val="002424A2"/>
    <w:rsid w:val="00267BE5"/>
    <w:rsid w:val="00366DBB"/>
    <w:rsid w:val="00420136"/>
    <w:rsid w:val="0045582E"/>
    <w:rsid w:val="00554DBA"/>
    <w:rsid w:val="00574D89"/>
    <w:rsid w:val="0059540D"/>
    <w:rsid w:val="006052C4"/>
    <w:rsid w:val="007520F1"/>
    <w:rsid w:val="007E2581"/>
    <w:rsid w:val="00807932"/>
    <w:rsid w:val="00856861"/>
    <w:rsid w:val="008B0935"/>
    <w:rsid w:val="008E14A8"/>
    <w:rsid w:val="009010AD"/>
    <w:rsid w:val="00920EE7"/>
    <w:rsid w:val="00936AB2"/>
    <w:rsid w:val="0095682B"/>
    <w:rsid w:val="00965754"/>
    <w:rsid w:val="00973FD7"/>
    <w:rsid w:val="009F2BBF"/>
    <w:rsid w:val="00A22C4A"/>
    <w:rsid w:val="00A34521"/>
    <w:rsid w:val="00A6791C"/>
    <w:rsid w:val="00A977D5"/>
    <w:rsid w:val="00AE5A7C"/>
    <w:rsid w:val="00B15428"/>
    <w:rsid w:val="00B43C65"/>
    <w:rsid w:val="00B70E66"/>
    <w:rsid w:val="00B9297B"/>
    <w:rsid w:val="00BA3BCF"/>
    <w:rsid w:val="00BF04E6"/>
    <w:rsid w:val="00C26E23"/>
    <w:rsid w:val="00C6768B"/>
    <w:rsid w:val="00CB11EC"/>
    <w:rsid w:val="00CC0C21"/>
    <w:rsid w:val="00CD6869"/>
    <w:rsid w:val="00D04E32"/>
    <w:rsid w:val="00D333DB"/>
    <w:rsid w:val="00DF29C0"/>
    <w:rsid w:val="00E92E7D"/>
    <w:rsid w:val="00ED19FB"/>
    <w:rsid w:val="00ED411E"/>
    <w:rsid w:val="00EF081F"/>
    <w:rsid w:val="00F2394B"/>
    <w:rsid w:val="00F35282"/>
    <w:rsid w:val="00F8488D"/>
    <w:rsid w:val="00F96F05"/>
    <w:rsid w:val="00FB5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E835E"/>
  <w15:chartTrackingRefBased/>
  <w15:docId w15:val="{93164799-2ED7-4728-98EA-85EF20A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9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9C0"/>
    <w:pPr>
      <w:tabs>
        <w:tab w:val="center" w:pos="4252"/>
        <w:tab w:val="right" w:pos="8504"/>
      </w:tabs>
      <w:snapToGrid w:val="0"/>
    </w:pPr>
  </w:style>
  <w:style w:type="character" w:customStyle="1" w:styleId="a4">
    <w:name w:val="ヘッダー (文字)"/>
    <w:basedOn w:val="a0"/>
    <w:link w:val="a3"/>
    <w:uiPriority w:val="99"/>
    <w:rsid w:val="00DF29C0"/>
  </w:style>
  <w:style w:type="paragraph" w:styleId="a5">
    <w:name w:val="footer"/>
    <w:basedOn w:val="a"/>
    <w:link w:val="a6"/>
    <w:uiPriority w:val="99"/>
    <w:unhideWhenUsed/>
    <w:rsid w:val="00DF29C0"/>
    <w:pPr>
      <w:tabs>
        <w:tab w:val="center" w:pos="4252"/>
        <w:tab w:val="right" w:pos="8504"/>
      </w:tabs>
      <w:snapToGrid w:val="0"/>
    </w:pPr>
  </w:style>
  <w:style w:type="character" w:customStyle="1" w:styleId="a6">
    <w:name w:val="フッター (文字)"/>
    <w:basedOn w:val="a0"/>
    <w:link w:val="a5"/>
    <w:uiPriority w:val="99"/>
    <w:rsid w:val="00DF29C0"/>
  </w:style>
  <w:style w:type="character" w:styleId="a7">
    <w:name w:val="annotation reference"/>
    <w:basedOn w:val="a0"/>
    <w:uiPriority w:val="99"/>
    <w:semiHidden/>
    <w:unhideWhenUsed/>
    <w:rsid w:val="00171C5B"/>
    <w:rPr>
      <w:sz w:val="18"/>
      <w:szCs w:val="18"/>
    </w:rPr>
  </w:style>
  <w:style w:type="paragraph" w:styleId="a8">
    <w:name w:val="annotation text"/>
    <w:basedOn w:val="a"/>
    <w:link w:val="a9"/>
    <w:uiPriority w:val="99"/>
    <w:semiHidden/>
    <w:unhideWhenUsed/>
    <w:rsid w:val="00171C5B"/>
    <w:pPr>
      <w:jc w:val="left"/>
    </w:pPr>
  </w:style>
  <w:style w:type="character" w:customStyle="1" w:styleId="a9">
    <w:name w:val="コメント文字列 (文字)"/>
    <w:basedOn w:val="a0"/>
    <w:link w:val="a8"/>
    <w:uiPriority w:val="99"/>
    <w:semiHidden/>
    <w:rsid w:val="00171C5B"/>
  </w:style>
  <w:style w:type="paragraph" w:styleId="aa">
    <w:name w:val="annotation subject"/>
    <w:basedOn w:val="a8"/>
    <w:next w:val="a8"/>
    <w:link w:val="ab"/>
    <w:uiPriority w:val="99"/>
    <w:semiHidden/>
    <w:unhideWhenUsed/>
    <w:rsid w:val="00171C5B"/>
    <w:rPr>
      <w:b/>
      <w:bCs/>
    </w:rPr>
  </w:style>
  <w:style w:type="character" w:customStyle="1" w:styleId="ab">
    <w:name w:val="コメント内容 (文字)"/>
    <w:basedOn w:val="a9"/>
    <w:link w:val="aa"/>
    <w:uiPriority w:val="99"/>
    <w:semiHidden/>
    <w:rsid w:val="00171C5B"/>
    <w:rPr>
      <w:b/>
      <w:bCs/>
    </w:rPr>
  </w:style>
  <w:style w:type="paragraph" w:styleId="ac">
    <w:name w:val="Balloon Text"/>
    <w:basedOn w:val="a"/>
    <w:link w:val="ad"/>
    <w:uiPriority w:val="99"/>
    <w:semiHidden/>
    <w:unhideWhenUsed/>
    <w:rsid w:val="00171C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71C5B"/>
    <w:rPr>
      <w:rFonts w:asciiTheme="majorHAnsi" w:eastAsiaTheme="majorEastAsia" w:hAnsiTheme="majorHAnsi" w:cstheme="majorBidi"/>
      <w:sz w:val="18"/>
      <w:szCs w:val="18"/>
    </w:rPr>
  </w:style>
  <w:style w:type="paragraph" w:styleId="ae">
    <w:name w:val="Revision"/>
    <w:hidden/>
    <w:uiPriority w:val="99"/>
    <w:semiHidden/>
    <w:rsid w:val="00101FB8"/>
  </w:style>
  <w:style w:type="table" w:styleId="af">
    <w:name w:val="Table Grid"/>
    <w:basedOn w:val="a1"/>
    <w:uiPriority w:val="39"/>
    <w:rsid w:val="00CB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96F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B52FA-4428-4BFF-81C6-E42198D6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411</Words>
  <Characters>2348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独立行政法人高齢・障害・求職者雇用支援機構</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高齢・障害・求職者雇用支援機構</dc:creator>
  <cp:keywords/>
  <dc:description/>
  <cp:lastModifiedBy>近藤 聡美</cp:lastModifiedBy>
  <cp:revision>5</cp:revision>
  <cp:lastPrinted>2026-06-16T07:47:00Z</cp:lastPrinted>
  <dcterms:created xsi:type="dcterms:W3CDTF">2026-06-18T08:24:00Z</dcterms:created>
  <dcterms:modified xsi:type="dcterms:W3CDTF">2026-07-08T05:49:00Z</dcterms:modified>
</cp:coreProperties>
</file>